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5CA" w:rsidRDefault="005402D6" w:rsidP="00AA702E">
      <w:pPr>
        <w:spacing w:line="240" w:lineRule="exact"/>
        <w:ind w:left="4961"/>
        <w:contextualSpacing/>
        <w:rPr>
          <w:sz w:val="28"/>
          <w:szCs w:val="28"/>
        </w:rPr>
      </w:pPr>
      <w:r>
        <w:rPr>
          <w:sz w:val="28"/>
          <w:szCs w:val="28"/>
        </w:rPr>
        <w:t>Приложение</w:t>
      </w:r>
    </w:p>
    <w:p w:rsidR="003D1DAB" w:rsidRPr="0069465F" w:rsidRDefault="003D1DAB" w:rsidP="00AA702E">
      <w:pPr>
        <w:spacing w:line="240" w:lineRule="exact"/>
        <w:ind w:left="4961"/>
        <w:contextualSpacing/>
        <w:rPr>
          <w:sz w:val="28"/>
          <w:szCs w:val="28"/>
        </w:rPr>
      </w:pPr>
    </w:p>
    <w:p w:rsidR="009845CA" w:rsidRPr="0069465F" w:rsidRDefault="005402D6" w:rsidP="00AA702E">
      <w:pPr>
        <w:spacing w:line="240" w:lineRule="exact"/>
        <w:ind w:left="4961"/>
        <w:contextualSpacing/>
        <w:rPr>
          <w:sz w:val="28"/>
          <w:szCs w:val="28"/>
        </w:rPr>
      </w:pPr>
      <w:r>
        <w:rPr>
          <w:sz w:val="28"/>
          <w:szCs w:val="28"/>
        </w:rPr>
        <w:t xml:space="preserve">к </w:t>
      </w:r>
      <w:r w:rsidR="00A160FA">
        <w:rPr>
          <w:sz w:val="28"/>
          <w:szCs w:val="28"/>
        </w:rPr>
        <w:t>приказ</w:t>
      </w:r>
      <w:r>
        <w:rPr>
          <w:sz w:val="28"/>
          <w:szCs w:val="28"/>
        </w:rPr>
        <w:t>у</w:t>
      </w:r>
      <w:r w:rsidR="009845CA" w:rsidRPr="0069465F">
        <w:rPr>
          <w:sz w:val="28"/>
          <w:szCs w:val="28"/>
        </w:rPr>
        <w:t xml:space="preserve"> </w:t>
      </w:r>
      <w:r w:rsidR="0016633B">
        <w:rPr>
          <w:sz w:val="28"/>
          <w:szCs w:val="28"/>
        </w:rPr>
        <w:t>з</w:t>
      </w:r>
      <w:r w:rsidR="009845CA" w:rsidRPr="0069465F">
        <w:rPr>
          <w:sz w:val="28"/>
          <w:szCs w:val="28"/>
        </w:rPr>
        <w:t>аместителя главы администрации</w:t>
      </w:r>
      <w:r w:rsidR="0016633B">
        <w:rPr>
          <w:sz w:val="28"/>
          <w:szCs w:val="28"/>
        </w:rPr>
        <w:t xml:space="preserve"> </w:t>
      </w:r>
      <w:r w:rsidR="009845CA" w:rsidRPr="0069465F">
        <w:rPr>
          <w:sz w:val="28"/>
          <w:szCs w:val="28"/>
        </w:rPr>
        <w:t>города Ставрополя, руководителя комитета финансов и бюджета администрации города Ставрополя</w:t>
      </w:r>
    </w:p>
    <w:p w:rsidR="009845CA" w:rsidRPr="0069465F" w:rsidRDefault="0016633B" w:rsidP="00AA702E">
      <w:pPr>
        <w:spacing w:line="240" w:lineRule="exact"/>
        <w:ind w:left="4961"/>
        <w:contextualSpacing/>
        <w:rPr>
          <w:sz w:val="28"/>
          <w:szCs w:val="28"/>
        </w:rPr>
      </w:pPr>
      <w:r>
        <w:rPr>
          <w:sz w:val="28"/>
          <w:szCs w:val="28"/>
        </w:rPr>
        <w:t xml:space="preserve">от  </w:t>
      </w:r>
      <w:r w:rsidR="00FB4B0D">
        <w:rPr>
          <w:sz w:val="28"/>
          <w:szCs w:val="28"/>
        </w:rPr>
        <w:t>«</w:t>
      </w:r>
      <w:r w:rsidR="00BB50AB">
        <w:rPr>
          <w:sz w:val="28"/>
          <w:szCs w:val="28"/>
        </w:rPr>
        <w:t xml:space="preserve"> </w:t>
      </w:r>
      <w:r w:rsidR="00D437A5">
        <w:rPr>
          <w:sz w:val="28"/>
          <w:szCs w:val="28"/>
        </w:rPr>
        <w:t xml:space="preserve">04 </w:t>
      </w:r>
      <w:r w:rsidR="00491219">
        <w:rPr>
          <w:sz w:val="28"/>
          <w:szCs w:val="28"/>
        </w:rPr>
        <w:t>»</w:t>
      </w:r>
      <w:r w:rsidR="00D437A5">
        <w:rPr>
          <w:sz w:val="28"/>
          <w:szCs w:val="28"/>
        </w:rPr>
        <w:t xml:space="preserve">    09   </w:t>
      </w:r>
      <w:r>
        <w:rPr>
          <w:sz w:val="28"/>
          <w:szCs w:val="28"/>
        </w:rPr>
        <w:t xml:space="preserve"> </w:t>
      </w:r>
      <w:r w:rsidR="00077CFC">
        <w:rPr>
          <w:sz w:val="28"/>
          <w:szCs w:val="28"/>
        </w:rPr>
        <w:t>20</w:t>
      </w:r>
      <w:r w:rsidR="008047A8">
        <w:rPr>
          <w:sz w:val="28"/>
          <w:szCs w:val="28"/>
        </w:rPr>
        <w:t>2</w:t>
      </w:r>
      <w:r w:rsidR="00D437A5">
        <w:rPr>
          <w:sz w:val="28"/>
          <w:szCs w:val="28"/>
        </w:rPr>
        <w:t>4</w:t>
      </w:r>
      <w:r w:rsidR="000F148E">
        <w:rPr>
          <w:sz w:val="28"/>
          <w:szCs w:val="28"/>
        </w:rPr>
        <w:t xml:space="preserve">   </w:t>
      </w:r>
      <w:r w:rsidR="00D437A5">
        <w:rPr>
          <w:sz w:val="28"/>
          <w:szCs w:val="28"/>
        </w:rPr>
        <w:t xml:space="preserve">г.      </w:t>
      </w:r>
      <w:r w:rsidR="008047A8">
        <w:rPr>
          <w:sz w:val="28"/>
          <w:szCs w:val="28"/>
        </w:rPr>
        <w:t xml:space="preserve">   </w:t>
      </w:r>
      <w:r w:rsidR="009845CA" w:rsidRPr="0069465F">
        <w:rPr>
          <w:sz w:val="28"/>
          <w:szCs w:val="28"/>
        </w:rPr>
        <w:t>№</w:t>
      </w:r>
      <w:r w:rsidR="008047A8">
        <w:rPr>
          <w:sz w:val="28"/>
          <w:szCs w:val="28"/>
        </w:rPr>
        <w:t xml:space="preserve"> </w:t>
      </w:r>
      <w:r w:rsidR="00D437A5">
        <w:rPr>
          <w:sz w:val="28"/>
          <w:szCs w:val="28"/>
        </w:rPr>
        <w:t xml:space="preserve"> 119</w:t>
      </w:r>
    </w:p>
    <w:p w:rsidR="009845CA" w:rsidRDefault="009845CA" w:rsidP="00AA702E">
      <w:pPr>
        <w:contextualSpacing/>
        <w:rPr>
          <w:sz w:val="28"/>
          <w:szCs w:val="28"/>
        </w:rPr>
      </w:pPr>
    </w:p>
    <w:p w:rsidR="00C41DD1" w:rsidRPr="0069465F" w:rsidRDefault="00C41DD1" w:rsidP="00AA702E">
      <w:pPr>
        <w:contextualSpacing/>
        <w:rPr>
          <w:sz w:val="28"/>
          <w:szCs w:val="28"/>
        </w:rPr>
      </w:pPr>
    </w:p>
    <w:p w:rsidR="009845CA" w:rsidRPr="0069465F" w:rsidRDefault="009845CA" w:rsidP="00AA702E">
      <w:pPr>
        <w:spacing w:line="240" w:lineRule="exact"/>
        <w:contextualSpacing/>
        <w:jc w:val="center"/>
        <w:rPr>
          <w:sz w:val="28"/>
          <w:szCs w:val="28"/>
        </w:rPr>
      </w:pPr>
      <w:r w:rsidRPr="0069465F">
        <w:rPr>
          <w:sz w:val="28"/>
          <w:szCs w:val="28"/>
        </w:rPr>
        <w:t>ПОРЯДОК</w:t>
      </w:r>
    </w:p>
    <w:p w:rsidR="009845CA" w:rsidRDefault="001F6C50" w:rsidP="00AA702E">
      <w:pPr>
        <w:spacing w:line="240" w:lineRule="exact"/>
        <w:contextualSpacing/>
        <w:jc w:val="both"/>
        <w:rPr>
          <w:sz w:val="28"/>
          <w:szCs w:val="28"/>
        </w:rPr>
      </w:pPr>
      <w:r>
        <w:rPr>
          <w:sz w:val="28"/>
          <w:szCs w:val="28"/>
        </w:rPr>
        <w:t>санкционирования расходов муниципальных бюджетных учреждений и муниципальных автономных учреждений</w:t>
      </w:r>
      <w:r w:rsidR="00493C26">
        <w:rPr>
          <w:sz w:val="28"/>
          <w:szCs w:val="28"/>
        </w:rPr>
        <w:t xml:space="preserve"> города Ставрополя</w:t>
      </w:r>
      <w:r>
        <w:rPr>
          <w:sz w:val="28"/>
          <w:szCs w:val="28"/>
        </w:rPr>
        <w:t xml:space="preserve">, лицевые счета которым открыты в Управлении федерального казначейства по Ставропольскому краю, источником финансового обеспечения которых являются субсидии, полученные в соответствии с абзацем вторым пункта </w:t>
      </w:r>
      <w:r w:rsidR="008D5D45">
        <w:rPr>
          <w:sz w:val="28"/>
          <w:szCs w:val="28"/>
        </w:rPr>
        <w:t xml:space="preserve">     </w:t>
      </w:r>
      <w:r>
        <w:rPr>
          <w:sz w:val="28"/>
          <w:szCs w:val="28"/>
        </w:rPr>
        <w:t xml:space="preserve">1 статьи 78.1 и </w:t>
      </w:r>
      <w:r w:rsidR="00C41033">
        <w:rPr>
          <w:sz w:val="28"/>
          <w:szCs w:val="28"/>
        </w:rPr>
        <w:t>стать</w:t>
      </w:r>
      <w:r w:rsidR="005402D6">
        <w:rPr>
          <w:sz w:val="28"/>
          <w:szCs w:val="28"/>
        </w:rPr>
        <w:t>ей</w:t>
      </w:r>
      <w:r>
        <w:rPr>
          <w:sz w:val="28"/>
          <w:szCs w:val="28"/>
        </w:rPr>
        <w:t xml:space="preserve"> 78.2 Бюджетного кодекса Российской Федерации</w:t>
      </w:r>
    </w:p>
    <w:p w:rsidR="0075625E" w:rsidRPr="0069465F" w:rsidRDefault="0075625E" w:rsidP="00AA702E">
      <w:pPr>
        <w:spacing w:line="240" w:lineRule="exact"/>
        <w:contextualSpacing/>
        <w:jc w:val="both"/>
        <w:rPr>
          <w:sz w:val="28"/>
          <w:szCs w:val="28"/>
        </w:rPr>
      </w:pPr>
    </w:p>
    <w:p w:rsidR="002E41F1" w:rsidRDefault="006A66F9" w:rsidP="00D84A28">
      <w:pPr>
        <w:tabs>
          <w:tab w:val="left" w:pos="567"/>
          <w:tab w:val="left" w:pos="851"/>
        </w:tabs>
        <w:contextualSpacing/>
        <w:jc w:val="both"/>
        <w:rPr>
          <w:sz w:val="28"/>
          <w:szCs w:val="28"/>
        </w:rPr>
      </w:pPr>
      <w:r>
        <w:rPr>
          <w:sz w:val="28"/>
          <w:szCs w:val="28"/>
        </w:rPr>
        <w:t xml:space="preserve">        </w:t>
      </w:r>
      <w:r w:rsidR="002E41F1">
        <w:rPr>
          <w:sz w:val="28"/>
          <w:szCs w:val="28"/>
        </w:rPr>
        <w:t xml:space="preserve">   </w:t>
      </w:r>
      <w:r w:rsidR="0075625E" w:rsidRPr="000151C3">
        <w:rPr>
          <w:sz w:val="28"/>
          <w:szCs w:val="28"/>
        </w:rPr>
        <w:t>1. Настоящий Порядок</w:t>
      </w:r>
      <w:r>
        <w:rPr>
          <w:sz w:val="28"/>
          <w:szCs w:val="28"/>
        </w:rPr>
        <w:t xml:space="preserve"> </w:t>
      </w:r>
      <w:r w:rsidR="003D1DAB">
        <w:rPr>
          <w:sz w:val="28"/>
          <w:szCs w:val="28"/>
        </w:rPr>
        <w:t>санкционирования расходов муниципальных бюджетных учреждений и муниципальных автономных учреждений города Ставрополя, лицевые счета которым открыты в Управлении федерального казначейства по Ставропольскому краю, источником финансового обеспечения которых являются субсидии, полученные в соответствии с абзацем</w:t>
      </w:r>
      <w:r w:rsidR="00C41033">
        <w:rPr>
          <w:sz w:val="28"/>
          <w:szCs w:val="28"/>
        </w:rPr>
        <w:t xml:space="preserve"> вторым пункта 1 статьи 78.1 и стать</w:t>
      </w:r>
      <w:r w:rsidR="00945A54">
        <w:rPr>
          <w:sz w:val="28"/>
          <w:szCs w:val="28"/>
        </w:rPr>
        <w:t>ей</w:t>
      </w:r>
      <w:r w:rsidR="003D1DAB">
        <w:rPr>
          <w:sz w:val="28"/>
          <w:szCs w:val="28"/>
        </w:rPr>
        <w:t xml:space="preserve"> 78.2 Бюджетного кодекса Российской Федерации</w:t>
      </w:r>
      <w:r w:rsidR="00EA1994">
        <w:rPr>
          <w:sz w:val="28"/>
          <w:szCs w:val="28"/>
        </w:rPr>
        <w:t xml:space="preserve"> (далее - Порядок)</w:t>
      </w:r>
      <w:r w:rsidR="00493C26">
        <w:rPr>
          <w:sz w:val="28"/>
          <w:szCs w:val="28"/>
        </w:rPr>
        <w:t>,</w:t>
      </w:r>
      <w:r>
        <w:rPr>
          <w:sz w:val="28"/>
          <w:szCs w:val="28"/>
        </w:rPr>
        <w:t xml:space="preserve"> </w:t>
      </w:r>
      <w:r w:rsidR="0075625E" w:rsidRPr="000151C3">
        <w:rPr>
          <w:sz w:val="28"/>
          <w:szCs w:val="28"/>
        </w:rPr>
        <w:t xml:space="preserve">устанавливает правила санкционирования </w:t>
      </w:r>
      <w:r w:rsidR="0075625E">
        <w:rPr>
          <w:sz w:val="28"/>
          <w:szCs w:val="28"/>
        </w:rPr>
        <w:t>У</w:t>
      </w:r>
      <w:r>
        <w:rPr>
          <w:sz w:val="28"/>
          <w:szCs w:val="28"/>
        </w:rPr>
        <w:t xml:space="preserve">правлением Федерального казначейства по Ставропольскому краю (далее - УФК) </w:t>
      </w:r>
      <w:r w:rsidR="0075625E" w:rsidRPr="000151C3">
        <w:rPr>
          <w:sz w:val="28"/>
          <w:szCs w:val="28"/>
        </w:rPr>
        <w:t xml:space="preserve">расходов </w:t>
      </w:r>
      <w:r w:rsidR="0075625E">
        <w:rPr>
          <w:sz w:val="28"/>
          <w:szCs w:val="28"/>
        </w:rPr>
        <w:t>муниципальных</w:t>
      </w:r>
      <w:r w:rsidR="0075625E" w:rsidRPr="000151C3">
        <w:rPr>
          <w:sz w:val="28"/>
          <w:szCs w:val="28"/>
        </w:rPr>
        <w:t xml:space="preserve"> бюджетных учреждений и </w:t>
      </w:r>
      <w:r w:rsidR="0075625E">
        <w:rPr>
          <w:sz w:val="28"/>
          <w:szCs w:val="28"/>
        </w:rPr>
        <w:t xml:space="preserve">муниципальных </w:t>
      </w:r>
      <w:r w:rsidR="0075625E" w:rsidRPr="000151C3">
        <w:rPr>
          <w:sz w:val="28"/>
          <w:szCs w:val="28"/>
        </w:rPr>
        <w:t>автономных учреждений</w:t>
      </w:r>
      <w:r w:rsidR="00493C26">
        <w:rPr>
          <w:sz w:val="28"/>
          <w:szCs w:val="28"/>
        </w:rPr>
        <w:t xml:space="preserve"> города Ставрополя</w:t>
      </w:r>
      <w:r w:rsidR="0075625E" w:rsidRPr="000151C3">
        <w:rPr>
          <w:sz w:val="28"/>
          <w:szCs w:val="28"/>
        </w:rPr>
        <w:t xml:space="preserve"> (далее - учреждения), источником финансового обеспечения которых являются субсидии, предоставленные учреждениям в соответствии с </w:t>
      </w:r>
      <w:hyperlink r:id="rId8" w:history="1">
        <w:r w:rsidR="00EA1994">
          <w:rPr>
            <w:sz w:val="28"/>
            <w:szCs w:val="28"/>
          </w:rPr>
          <w:t xml:space="preserve">абзацем вторым пункта </w:t>
        </w:r>
        <w:r w:rsidR="0075625E" w:rsidRPr="0075625E">
          <w:rPr>
            <w:sz w:val="28"/>
            <w:szCs w:val="28"/>
          </w:rPr>
          <w:t>1 статьи 78.1</w:t>
        </w:r>
      </w:hyperlink>
      <w:r w:rsidR="0075625E" w:rsidRPr="000151C3">
        <w:rPr>
          <w:sz w:val="28"/>
          <w:szCs w:val="28"/>
        </w:rPr>
        <w:t xml:space="preserve"> Бюджетного кодекса Российской Федерации</w:t>
      </w:r>
      <w:r w:rsidR="00493C26">
        <w:rPr>
          <w:sz w:val="28"/>
          <w:szCs w:val="28"/>
        </w:rPr>
        <w:t>,</w:t>
      </w:r>
      <w:r>
        <w:rPr>
          <w:sz w:val="28"/>
          <w:szCs w:val="28"/>
        </w:rPr>
        <w:t xml:space="preserve"> и субсидии на осуществление капитальных вложений в объекты капитального строительства муниципальной собственности муниципального образования город</w:t>
      </w:r>
      <w:r w:rsidR="00493C26">
        <w:rPr>
          <w:sz w:val="28"/>
          <w:szCs w:val="28"/>
        </w:rPr>
        <w:t>а Ставрополя</w:t>
      </w:r>
      <w:r>
        <w:rPr>
          <w:sz w:val="28"/>
          <w:szCs w:val="28"/>
        </w:rPr>
        <w:t xml:space="preserve"> Ставр</w:t>
      </w:r>
      <w:r w:rsidR="00493C26">
        <w:rPr>
          <w:sz w:val="28"/>
          <w:szCs w:val="28"/>
        </w:rPr>
        <w:t>опольского края или приобретение</w:t>
      </w:r>
      <w:r>
        <w:rPr>
          <w:sz w:val="28"/>
          <w:szCs w:val="28"/>
        </w:rPr>
        <w:t xml:space="preserve"> объектов недвижимого имущества в муниципальную собственность муниципального образования город</w:t>
      </w:r>
      <w:r w:rsidR="00493C26">
        <w:rPr>
          <w:sz w:val="28"/>
          <w:szCs w:val="28"/>
        </w:rPr>
        <w:t>а Ставрополя</w:t>
      </w:r>
      <w:r>
        <w:rPr>
          <w:sz w:val="28"/>
          <w:szCs w:val="28"/>
        </w:rPr>
        <w:t xml:space="preserve"> Ставропольского края</w:t>
      </w:r>
      <w:r w:rsidR="00493C26">
        <w:rPr>
          <w:sz w:val="28"/>
          <w:szCs w:val="28"/>
        </w:rPr>
        <w:t>, предоставленные</w:t>
      </w:r>
      <w:r>
        <w:rPr>
          <w:sz w:val="28"/>
          <w:szCs w:val="28"/>
        </w:rPr>
        <w:t xml:space="preserve"> в соответствии с</w:t>
      </w:r>
      <w:r w:rsidR="00945A54">
        <w:rPr>
          <w:sz w:val="28"/>
          <w:szCs w:val="28"/>
        </w:rPr>
        <w:t xml:space="preserve">о </w:t>
      </w:r>
      <w:r>
        <w:rPr>
          <w:sz w:val="28"/>
          <w:szCs w:val="28"/>
        </w:rPr>
        <w:t>стать</w:t>
      </w:r>
      <w:r w:rsidR="00945A54">
        <w:rPr>
          <w:sz w:val="28"/>
          <w:szCs w:val="28"/>
        </w:rPr>
        <w:t>ей</w:t>
      </w:r>
      <w:r>
        <w:rPr>
          <w:sz w:val="28"/>
          <w:szCs w:val="28"/>
        </w:rPr>
        <w:t xml:space="preserve"> 78.2 Бюджетного кодекса Российской Федерации</w:t>
      </w:r>
      <w:r w:rsidR="0075625E" w:rsidRPr="000151C3">
        <w:rPr>
          <w:sz w:val="28"/>
          <w:szCs w:val="28"/>
        </w:rPr>
        <w:t xml:space="preserve"> (далее - целевые субсидии).</w:t>
      </w:r>
    </w:p>
    <w:p w:rsidR="00945A54" w:rsidRDefault="00945A54" w:rsidP="00D84A28">
      <w:pPr>
        <w:tabs>
          <w:tab w:val="left" w:pos="567"/>
          <w:tab w:val="left" w:pos="851"/>
        </w:tabs>
        <w:contextualSpacing/>
        <w:jc w:val="both"/>
        <w:rPr>
          <w:sz w:val="28"/>
          <w:szCs w:val="28"/>
        </w:rPr>
      </w:pPr>
      <w:r>
        <w:rPr>
          <w:sz w:val="28"/>
          <w:szCs w:val="28"/>
        </w:rPr>
        <w:t xml:space="preserve">            Положения настоящего Порядка не распространяются на целевые субсидии, подлежащие казначейскому сопровождению в соответствии с решением Ставропольской городской Думы о бюджете города Ставрополя.</w:t>
      </w:r>
    </w:p>
    <w:p w:rsidR="00EC7526" w:rsidRPr="000151C3" w:rsidRDefault="002E41F1" w:rsidP="0001172A">
      <w:pPr>
        <w:tabs>
          <w:tab w:val="left" w:pos="567"/>
          <w:tab w:val="left" w:pos="851"/>
        </w:tabs>
        <w:contextualSpacing/>
        <w:jc w:val="both"/>
        <w:rPr>
          <w:sz w:val="28"/>
          <w:szCs w:val="28"/>
        </w:rPr>
      </w:pPr>
      <w:r>
        <w:rPr>
          <w:sz w:val="28"/>
          <w:szCs w:val="28"/>
        </w:rPr>
        <w:t xml:space="preserve">  </w:t>
      </w:r>
      <w:r w:rsidR="00EC7526">
        <w:rPr>
          <w:sz w:val="28"/>
          <w:szCs w:val="28"/>
        </w:rPr>
        <w:t xml:space="preserve">        </w:t>
      </w:r>
      <w:r w:rsidR="00493C26">
        <w:rPr>
          <w:sz w:val="28"/>
          <w:szCs w:val="28"/>
        </w:rPr>
        <w:t xml:space="preserve">  </w:t>
      </w:r>
      <w:r w:rsidR="00EC7526">
        <w:rPr>
          <w:sz w:val="28"/>
          <w:szCs w:val="28"/>
        </w:rPr>
        <w:t xml:space="preserve">2. </w:t>
      </w:r>
      <w:r w:rsidR="00EC7526" w:rsidRPr="000151C3">
        <w:rPr>
          <w:sz w:val="28"/>
          <w:szCs w:val="28"/>
        </w:rPr>
        <w:t xml:space="preserve">Учет операций по санкционированию расходов учреждения, источником финансового обеспечения которых являются целевые субсидии (далее - целевые расходы), осуществляется на лицевом счете, предназначенном для учета операций со средствами, предоставленными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w:t>
      </w:r>
      <w:r w:rsidR="00EC7526" w:rsidRPr="000151C3">
        <w:rPr>
          <w:sz w:val="28"/>
          <w:szCs w:val="28"/>
        </w:rPr>
        <w:lastRenderedPageBreak/>
        <w:t xml:space="preserve">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отдельный лицевой счет), открытом учреждению в </w:t>
      </w:r>
      <w:r w:rsidR="00EC7526">
        <w:rPr>
          <w:sz w:val="28"/>
          <w:szCs w:val="28"/>
        </w:rPr>
        <w:t>УФК</w:t>
      </w:r>
      <w:r w:rsidR="002A281E">
        <w:rPr>
          <w:sz w:val="28"/>
          <w:szCs w:val="28"/>
        </w:rPr>
        <w:t xml:space="preserve"> в порядке, установленном</w:t>
      </w:r>
      <w:r w:rsidR="00EC7526" w:rsidRPr="000151C3">
        <w:rPr>
          <w:sz w:val="28"/>
          <w:szCs w:val="28"/>
        </w:rPr>
        <w:t xml:space="preserve"> </w:t>
      </w:r>
      <w:hyperlink r:id="rId9" w:history="1">
        <w:r w:rsidR="00E27358">
          <w:rPr>
            <w:sz w:val="28"/>
            <w:szCs w:val="28"/>
          </w:rPr>
          <w:t>п</w:t>
        </w:r>
        <w:r w:rsidR="00EC7526" w:rsidRPr="006A66F9">
          <w:rPr>
            <w:sz w:val="28"/>
            <w:szCs w:val="28"/>
          </w:rPr>
          <w:t>риказ</w:t>
        </w:r>
      </w:hyperlink>
      <w:r w:rsidR="00EC7526" w:rsidRPr="006A66F9">
        <w:rPr>
          <w:sz w:val="28"/>
          <w:szCs w:val="28"/>
        </w:rPr>
        <w:t>ом</w:t>
      </w:r>
      <w:r w:rsidR="00EC7526" w:rsidRPr="000151C3">
        <w:rPr>
          <w:sz w:val="28"/>
          <w:szCs w:val="28"/>
        </w:rPr>
        <w:t xml:space="preserve"> Федерального казначейства от 17 октября 2016 г. </w:t>
      </w:r>
      <w:r w:rsidR="00EC7526">
        <w:rPr>
          <w:sz w:val="28"/>
          <w:szCs w:val="28"/>
        </w:rPr>
        <w:t>№</w:t>
      </w:r>
      <w:r w:rsidR="00EC7526" w:rsidRPr="000151C3">
        <w:rPr>
          <w:sz w:val="28"/>
          <w:szCs w:val="28"/>
        </w:rPr>
        <w:t xml:space="preserve"> </w:t>
      </w:r>
      <w:r w:rsidR="00EC7526" w:rsidRPr="00D5215E">
        <w:rPr>
          <w:sz w:val="28"/>
          <w:szCs w:val="28"/>
        </w:rPr>
        <w:t>21н</w:t>
      </w:r>
      <w:r w:rsidR="00EC7526" w:rsidRPr="000151C3">
        <w:rPr>
          <w:sz w:val="28"/>
          <w:szCs w:val="28"/>
        </w:rPr>
        <w:t xml:space="preserve"> </w:t>
      </w:r>
      <w:r w:rsidR="00EC7526">
        <w:rPr>
          <w:sz w:val="28"/>
          <w:szCs w:val="28"/>
        </w:rPr>
        <w:t>«</w:t>
      </w:r>
      <w:r w:rsidR="00EC7526" w:rsidRPr="000151C3">
        <w:rPr>
          <w:sz w:val="28"/>
          <w:szCs w:val="28"/>
        </w:rPr>
        <w:t>О порядке открытия и ведения лицевых счетов территориальными орга</w:t>
      </w:r>
      <w:r w:rsidR="00EC7526">
        <w:rPr>
          <w:sz w:val="28"/>
          <w:szCs w:val="28"/>
        </w:rPr>
        <w:t>нами Федерального казначейства».</w:t>
      </w:r>
    </w:p>
    <w:p w:rsidR="0075625E" w:rsidRPr="000151C3" w:rsidRDefault="002E41F1" w:rsidP="00EC7526">
      <w:pPr>
        <w:pStyle w:val="ConsPlusNormal"/>
        <w:tabs>
          <w:tab w:val="left" w:pos="567"/>
          <w:tab w:val="left" w:pos="851"/>
        </w:tabs>
        <w:ind w:firstLine="53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5625E" w:rsidRPr="000151C3">
        <w:rPr>
          <w:rFonts w:ascii="Times New Roman" w:hAnsi="Times New Roman" w:cs="Times New Roman"/>
          <w:sz w:val="28"/>
          <w:szCs w:val="28"/>
        </w:rPr>
        <w:t xml:space="preserve">3. Санкционирование целевых расходов осуществляется на основании направленных в </w:t>
      </w:r>
      <w:r w:rsidR="00AA702E">
        <w:rPr>
          <w:rFonts w:ascii="Times New Roman" w:hAnsi="Times New Roman" w:cs="Times New Roman"/>
          <w:sz w:val="28"/>
          <w:szCs w:val="28"/>
        </w:rPr>
        <w:t>УФК</w:t>
      </w:r>
      <w:r w:rsidR="00033A08">
        <w:rPr>
          <w:rFonts w:ascii="Times New Roman" w:hAnsi="Times New Roman" w:cs="Times New Roman"/>
          <w:sz w:val="28"/>
          <w:szCs w:val="28"/>
        </w:rPr>
        <w:t xml:space="preserve"> </w:t>
      </w:r>
      <w:r w:rsidR="0075625E" w:rsidRPr="000151C3">
        <w:rPr>
          <w:rFonts w:ascii="Times New Roman" w:hAnsi="Times New Roman" w:cs="Times New Roman"/>
          <w:sz w:val="28"/>
          <w:szCs w:val="28"/>
        </w:rPr>
        <w:t xml:space="preserve">Сведений об операциях с целевыми субсидиями на 20__ год (код формы по </w:t>
      </w:r>
      <w:hyperlink r:id="rId10" w:history="1">
        <w:r w:rsidR="0075625E" w:rsidRPr="00AA702E">
          <w:rPr>
            <w:rFonts w:ascii="Times New Roman" w:hAnsi="Times New Roman" w:cs="Times New Roman"/>
            <w:sz w:val="28"/>
            <w:szCs w:val="28"/>
          </w:rPr>
          <w:t>ОКУД</w:t>
        </w:r>
      </w:hyperlink>
      <w:r w:rsidR="0075625E" w:rsidRPr="00AA702E">
        <w:rPr>
          <w:rFonts w:ascii="Times New Roman" w:hAnsi="Times New Roman" w:cs="Times New Roman"/>
          <w:sz w:val="28"/>
          <w:szCs w:val="28"/>
        </w:rPr>
        <w:t xml:space="preserve"> </w:t>
      </w:r>
      <w:r w:rsidR="0075625E" w:rsidRPr="000151C3">
        <w:rPr>
          <w:rFonts w:ascii="Times New Roman" w:hAnsi="Times New Roman" w:cs="Times New Roman"/>
          <w:sz w:val="28"/>
          <w:szCs w:val="28"/>
        </w:rPr>
        <w:t>0501016) (далее - Сведения) (</w:t>
      </w:r>
      <w:hyperlink w:anchor="P200" w:history="1">
        <w:r w:rsidR="0079160E">
          <w:rPr>
            <w:rFonts w:ascii="Times New Roman" w:hAnsi="Times New Roman" w:cs="Times New Roman"/>
            <w:sz w:val="28"/>
            <w:szCs w:val="28"/>
          </w:rPr>
          <w:t xml:space="preserve">приложение </w:t>
        </w:r>
        <w:r w:rsidR="0075625E" w:rsidRPr="00AA702E">
          <w:rPr>
            <w:rFonts w:ascii="Times New Roman" w:hAnsi="Times New Roman" w:cs="Times New Roman"/>
            <w:sz w:val="28"/>
            <w:szCs w:val="28"/>
          </w:rPr>
          <w:t>1</w:t>
        </w:r>
      </w:hyperlink>
      <w:r w:rsidR="0075625E" w:rsidRPr="000151C3">
        <w:rPr>
          <w:rFonts w:ascii="Times New Roman" w:hAnsi="Times New Roman" w:cs="Times New Roman"/>
          <w:sz w:val="28"/>
          <w:szCs w:val="28"/>
        </w:rPr>
        <w:t xml:space="preserve"> к настоящему Порядку), сформированных учреждением в соответствии с требованиями, установленными </w:t>
      </w:r>
      <w:hyperlink w:anchor="P137" w:history="1">
        <w:r w:rsidR="0075625E" w:rsidRPr="000E0095">
          <w:rPr>
            <w:rFonts w:ascii="Times New Roman" w:hAnsi="Times New Roman" w:cs="Times New Roman"/>
            <w:sz w:val="28"/>
            <w:szCs w:val="28"/>
          </w:rPr>
          <w:t xml:space="preserve">пунктом </w:t>
        </w:r>
        <w:r w:rsidR="002A281E" w:rsidRPr="005353D6">
          <w:rPr>
            <w:rFonts w:ascii="Times New Roman" w:hAnsi="Times New Roman" w:cs="Times New Roman"/>
            <w:sz w:val="28"/>
            <w:szCs w:val="28"/>
          </w:rPr>
          <w:t>1</w:t>
        </w:r>
        <w:r w:rsidR="0030290D">
          <w:rPr>
            <w:rFonts w:ascii="Times New Roman" w:hAnsi="Times New Roman" w:cs="Times New Roman"/>
            <w:sz w:val="28"/>
            <w:szCs w:val="28"/>
          </w:rPr>
          <w:t>9</w:t>
        </w:r>
      </w:hyperlink>
      <w:r w:rsidR="0075625E" w:rsidRPr="000151C3">
        <w:rPr>
          <w:rFonts w:ascii="Times New Roman" w:hAnsi="Times New Roman" w:cs="Times New Roman"/>
          <w:sz w:val="28"/>
          <w:szCs w:val="28"/>
        </w:rPr>
        <w:t xml:space="preserve"> настоящего Порядка, в срок не позднее десяти рабочих дней со дня заключения соглашения о предоставлении из </w:t>
      </w:r>
      <w:r w:rsidR="00AA702E">
        <w:rPr>
          <w:rFonts w:ascii="Times New Roman" w:hAnsi="Times New Roman" w:cs="Times New Roman"/>
          <w:sz w:val="28"/>
          <w:szCs w:val="28"/>
        </w:rPr>
        <w:t>бюджета города Ставрополя</w:t>
      </w:r>
      <w:r w:rsidR="0075625E" w:rsidRPr="000151C3">
        <w:rPr>
          <w:rFonts w:ascii="Times New Roman" w:hAnsi="Times New Roman" w:cs="Times New Roman"/>
          <w:sz w:val="28"/>
          <w:szCs w:val="28"/>
        </w:rPr>
        <w:t xml:space="preserve"> учреждению целевой субсидии </w:t>
      </w:r>
      <w:r w:rsidR="0075625E" w:rsidRPr="00A82472">
        <w:rPr>
          <w:rFonts w:ascii="Times New Roman" w:hAnsi="Times New Roman" w:cs="Times New Roman"/>
          <w:sz w:val="28"/>
          <w:szCs w:val="28"/>
        </w:rPr>
        <w:t>(далее - Соглашение)</w:t>
      </w:r>
      <w:r w:rsidR="00033A08">
        <w:rPr>
          <w:rFonts w:ascii="Times New Roman" w:hAnsi="Times New Roman" w:cs="Times New Roman"/>
          <w:sz w:val="28"/>
          <w:szCs w:val="28"/>
        </w:rPr>
        <w:t>, внесения изменений в него</w:t>
      </w:r>
      <w:r w:rsidR="0001172A">
        <w:rPr>
          <w:rFonts w:ascii="Times New Roman" w:hAnsi="Times New Roman" w:cs="Times New Roman"/>
          <w:sz w:val="28"/>
          <w:szCs w:val="28"/>
        </w:rPr>
        <w:t>.</w:t>
      </w:r>
    </w:p>
    <w:p w:rsidR="0075625E" w:rsidRPr="000151C3" w:rsidRDefault="002E41F1" w:rsidP="002E41F1">
      <w:pPr>
        <w:pStyle w:val="ConsPlusNormal"/>
        <w:tabs>
          <w:tab w:val="left" w:pos="851"/>
        </w:tabs>
        <w:spacing w:before="220"/>
        <w:ind w:firstLine="53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5625E" w:rsidRPr="000151C3">
        <w:rPr>
          <w:rFonts w:ascii="Times New Roman" w:hAnsi="Times New Roman" w:cs="Times New Roman"/>
          <w:sz w:val="28"/>
          <w:szCs w:val="28"/>
        </w:rPr>
        <w:t xml:space="preserve">4. Формирование Сведений осуществляется </w:t>
      </w:r>
      <w:r w:rsidR="00D5215E">
        <w:rPr>
          <w:rFonts w:ascii="Times New Roman" w:hAnsi="Times New Roman" w:cs="Times New Roman"/>
          <w:sz w:val="28"/>
          <w:szCs w:val="28"/>
        </w:rPr>
        <w:t xml:space="preserve">учреждением </w:t>
      </w:r>
      <w:r w:rsidR="0075625E" w:rsidRPr="000151C3">
        <w:rPr>
          <w:rFonts w:ascii="Times New Roman" w:hAnsi="Times New Roman" w:cs="Times New Roman"/>
          <w:sz w:val="28"/>
          <w:szCs w:val="28"/>
        </w:rPr>
        <w:t xml:space="preserve">в государственной интегрированной информационной системе управления общественными финансами </w:t>
      </w:r>
      <w:r w:rsidR="00FB4B0D">
        <w:rPr>
          <w:rFonts w:ascii="Times New Roman" w:hAnsi="Times New Roman" w:cs="Times New Roman"/>
          <w:sz w:val="28"/>
          <w:szCs w:val="28"/>
        </w:rPr>
        <w:t>«</w:t>
      </w:r>
      <w:r w:rsidR="0075625E" w:rsidRPr="000151C3">
        <w:rPr>
          <w:rFonts w:ascii="Times New Roman" w:hAnsi="Times New Roman" w:cs="Times New Roman"/>
          <w:sz w:val="28"/>
          <w:szCs w:val="28"/>
        </w:rPr>
        <w:t>Электронный бюджет</w:t>
      </w:r>
      <w:r w:rsidR="00FB4B0D">
        <w:rPr>
          <w:rFonts w:ascii="Times New Roman" w:hAnsi="Times New Roman" w:cs="Times New Roman"/>
          <w:sz w:val="28"/>
          <w:szCs w:val="28"/>
        </w:rPr>
        <w:t>»</w:t>
      </w:r>
      <w:r w:rsidR="0075625E" w:rsidRPr="000151C3">
        <w:rPr>
          <w:rFonts w:ascii="Times New Roman" w:hAnsi="Times New Roman" w:cs="Times New Roman"/>
          <w:sz w:val="28"/>
          <w:szCs w:val="28"/>
        </w:rPr>
        <w:t xml:space="preserve"> (далее - ГИИС </w:t>
      </w:r>
      <w:r w:rsidR="00FB4B0D">
        <w:rPr>
          <w:rFonts w:ascii="Times New Roman" w:hAnsi="Times New Roman" w:cs="Times New Roman"/>
          <w:sz w:val="28"/>
          <w:szCs w:val="28"/>
        </w:rPr>
        <w:t>«</w:t>
      </w:r>
      <w:r w:rsidR="0075625E" w:rsidRPr="000151C3">
        <w:rPr>
          <w:rFonts w:ascii="Times New Roman" w:hAnsi="Times New Roman" w:cs="Times New Roman"/>
          <w:sz w:val="28"/>
          <w:szCs w:val="28"/>
        </w:rPr>
        <w:t>Электронный бюджет</w:t>
      </w:r>
      <w:r w:rsidR="00FB4B0D">
        <w:rPr>
          <w:rFonts w:ascii="Times New Roman" w:hAnsi="Times New Roman" w:cs="Times New Roman"/>
          <w:sz w:val="28"/>
          <w:szCs w:val="28"/>
        </w:rPr>
        <w:t>»</w:t>
      </w:r>
      <w:r w:rsidR="0075625E" w:rsidRPr="000151C3">
        <w:rPr>
          <w:rFonts w:ascii="Times New Roman" w:hAnsi="Times New Roman" w:cs="Times New Roman"/>
          <w:sz w:val="28"/>
          <w:szCs w:val="28"/>
        </w:rPr>
        <w:t>) в форме электронного документа, подписываемого с использованием усиленной квалифицированной электронной подписи.</w:t>
      </w:r>
    </w:p>
    <w:p w:rsidR="0075625E" w:rsidRPr="000151C3" w:rsidRDefault="00EC7526" w:rsidP="00EC7526">
      <w:pPr>
        <w:pStyle w:val="ConsPlusNormal"/>
        <w:tabs>
          <w:tab w:val="left" w:pos="851"/>
        </w:tabs>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5625E" w:rsidRPr="000151C3">
        <w:rPr>
          <w:rFonts w:ascii="Times New Roman" w:hAnsi="Times New Roman" w:cs="Times New Roman"/>
          <w:sz w:val="28"/>
          <w:szCs w:val="28"/>
        </w:rPr>
        <w:t>Формирование Сведений, содержащих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(далее - государственная тайна), осуществляется с соблюдением требований, установленных законодательством Российской Федерации о государственной тайне, на бумажном носителе с созданием копии документа на машинном носителе. Учреждение обеспечивает идентичность информации, содержащейся на машинном носителе, с информацией, представленной на бумажном носителе.</w:t>
      </w:r>
    </w:p>
    <w:p w:rsidR="0075625E" w:rsidRPr="000151C3" w:rsidRDefault="00EC7526" w:rsidP="00EC7526">
      <w:pPr>
        <w:pStyle w:val="ConsPlusNormal"/>
        <w:tabs>
          <w:tab w:val="left" w:pos="851"/>
        </w:tabs>
        <w:spacing w:before="220"/>
        <w:ind w:firstLine="540"/>
        <w:contextualSpacing/>
        <w:jc w:val="both"/>
        <w:rPr>
          <w:rFonts w:ascii="Times New Roman" w:hAnsi="Times New Roman" w:cs="Times New Roman"/>
          <w:sz w:val="28"/>
          <w:szCs w:val="28"/>
        </w:rPr>
      </w:pPr>
      <w:bookmarkStart w:id="0" w:name="P66"/>
      <w:bookmarkEnd w:id="0"/>
      <w:r>
        <w:rPr>
          <w:rFonts w:ascii="Times New Roman" w:hAnsi="Times New Roman" w:cs="Times New Roman"/>
          <w:sz w:val="28"/>
          <w:szCs w:val="28"/>
        </w:rPr>
        <w:t xml:space="preserve">    </w:t>
      </w:r>
      <w:r w:rsidR="0075625E" w:rsidRPr="000151C3">
        <w:rPr>
          <w:rFonts w:ascii="Times New Roman" w:hAnsi="Times New Roman" w:cs="Times New Roman"/>
          <w:sz w:val="28"/>
          <w:szCs w:val="28"/>
        </w:rPr>
        <w:t>5. Сведения</w:t>
      </w:r>
      <w:r w:rsidR="0001172A">
        <w:rPr>
          <w:rFonts w:ascii="Times New Roman" w:hAnsi="Times New Roman" w:cs="Times New Roman"/>
          <w:sz w:val="28"/>
          <w:szCs w:val="28"/>
        </w:rPr>
        <w:t>, сформированные учреждением,</w:t>
      </w:r>
      <w:r w:rsidR="00D5215E">
        <w:rPr>
          <w:rFonts w:ascii="Times New Roman" w:hAnsi="Times New Roman" w:cs="Times New Roman"/>
          <w:sz w:val="28"/>
          <w:szCs w:val="28"/>
        </w:rPr>
        <w:t xml:space="preserve"> </w:t>
      </w:r>
      <w:r w:rsidR="0075625E" w:rsidRPr="000151C3">
        <w:rPr>
          <w:rFonts w:ascii="Times New Roman" w:hAnsi="Times New Roman" w:cs="Times New Roman"/>
          <w:sz w:val="28"/>
          <w:szCs w:val="28"/>
        </w:rPr>
        <w:t xml:space="preserve">подписываются руководителем учреждения или иным лицом, уполномоченным действовать от имени учреждения (далее - иное уполномоченное лицо учреждения), и утверждаются руководителем </w:t>
      </w:r>
      <w:r w:rsidR="00033A08">
        <w:rPr>
          <w:rFonts w:ascii="Times New Roman" w:hAnsi="Times New Roman" w:cs="Times New Roman"/>
          <w:sz w:val="28"/>
          <w:szCs w:val="28"/>
        </w:rPr>
        <w:t>отраслевого (функционального) или территориального</w:t>
      </w:r>
      <w:r w:rsidR="0075625E" w:rsidRPr="000151C3">
        <w:rPr>
          <w:rFonts w:ascii="Times New Roman" w:hAnsi="Times New Roman" w:cs="Times New Roman"/>
          <w:sz w:val="28"/>
          <w:szCs w:val="28"/>
        </w:rPr>
        <w:t xml:space="preserve"> органа </w:t>
      </w:r>
      <w:r w:rsidR="00D32918">
        <w:rPr>
          <w:rFonts w:ascii="Times New Roman" w:hAnsi="Times New Roman" w:cs="Times New Roman"/>
          <w:sz w:val="28"/>
          <w:szCs w:val="28"/>
        </w:rPr>
        <w:t>администрации города Ставрополя</w:t>
      </w:r>
      <w:r w:rsidR="0075625E" w:rsidRPr="000151C3">
        <w:rPr>
          <w:rFonts w:ascii="Times New Roman" w:hAnsi="Times New Roman" w:cs="Times New Roman"/>
          <w:sz w:val="28"/>
          <w:szCs w:val="28"/>
        </w:rPr>
        <w:t>,</w:t>
      </w:r>
      <w:r w:rsidR="005A07C8">
        <w:rPr>
          <w:rFonts w:ascii="Times New Roman" w:hAnsi="Times New Roman" w:cs="Times New Roman"/>
          <w:sz w:val="28"/>
          <w:szCs w:val="28"/>
        </w:rPr>
        <w:t xml:space="preserve"> </w:t>
      </w:r>
      <w:r w:rsidR="0075625E" w:rsidRPr="000151C3">
        <w:rPr>
          <w:rFonts w:ascii="Times New Roman" w:hAnsi="Times New Roman" w:cs="Times New Roman"/>
          <w:sz w:val="28"/>
          <w:szCs w:val="28"/>
        </w:rPr>
        <w:t>осуществляющего функции и полномочия учредителя в отношении учреждения (далее - орган-учредитель), или лицом, уполномоченным действовать от имени органа-учредителя (далее - уполномоченное лицо органа-учредителя).</w:t>
      </w:r>
    </w:p>
    <w:p w:rsidR="00A82472" w:rsidRDefault="00A82472" w:rsidP="002E41F1">
      <w:pPr>
        <w:tabs>
          <w:tab w:val="left" w:pos="851"/>
        </w:tabs>
        <w:jc w:val="both"/>
        <w:rPr>
          <w:sz w:val="28"/>
          <w:szCs w:val="28"/>
        </w:rPr>
      </w:pPr>
      <w:r>
        <w:rPr>
          <w:sz w:val="28"/>
          <w:szCs w:val="28"/>
        </w:rPr>
        <w:t xml:space="preserve">        </w:t>
      </w:r>
      <w:r w:rsidR="002E41F1">
        <w:rPr>
          <w:sz w:val="28"/>
          <w:szCs w:val="28"/>
        </w:rPr>
        <w:t xml:space="preserve">    </w:t>
      </w:r>
      <w:r w:rsidR="00D32918">
        <w:rPr>
          <w:sz w:val="28"/>
          <w:szCs w:val="28"/>
        </w:rPr>
        <w:t>6</w:t>
      </w:r>
      <w:r w:rsidR="0075625E" w:rsidRPr="000151C3">
        <w:rPr>
          <w:sz w:val="28"/>
          <w:szCs w:val="28"/>
        </w:rPr>
        <w:t xml:space="preserve">. В Сведениях по каждой целевой субсидии указываются суммы планируемых поступлений и выплат по соответствующим кодам (составным частям кодов) </w:t>
      </w:r>
      <w:r w:rsidR="0001172A">
        <w:rPr>
          <w:sz w:val="28"/>
          <w:szCs w:val="28"/>
        </w:rPr>
        <w:t xml:space="preserve">бюджетной </w:t>
      </w:r>
      <w:r w:rsidRPr="00DA5DE5">
        <w:rPr>
          <w:sz w:val="28"/>
          <w:szCs w:val="28"/>
        </w:rPr>
        <w:t>классификации</w:t>
      </w:r>
      <w:r>
        <w:rPr>
          <w:sz w:val="28"/>
          <w:szCs w:val="28"/>
        </w:rPr>
        <w:t xml:space="preserve"> расходов бюджета города Ставрополя</w:t>
      </w:r>
      <w:r w:rsidR="0001172A">
        <w:rPr>
          <w:sz w:val="28"/>
          <w:szCs w:val="28"/>
        </w:rPr>
        <w:t xml:space="preserve"> (далее – код бюджетной классификации)</w:t>
      </w:r>
      <w:r>
        <w:rPr>
          <w:sz w:val="28"/>
          <w:szCs w:val="28"/>
        </w:rPr>
        <w:t xml:space="preserve">. </w:t>
      </w:r>
    </w:p>
    <w:p w:rsidR="004C1C96" w:rsidRDefault="00A82472" w:rsidP="00EC7526">
      <w:pPr>
        <w:tabs>
          <w:tab w:val="left" w:pos="851"/>
        </w:tabs>
        <w:jc w:val="both"/>
        <w:rPr>
          <w:sz w:val="28"/>
          <w:szCs w:val="28"/>
        </w:rPr>
      </w:pPr>
      <w:r>
        <w:rPr>
          <w:sz w:val="28"/>
          <w:szCs w:val="28"/>
        </w:rPr>
        <w:t xml:space="preserve">         </w:t>
      </w:r>
      <w:r w:rsidR="00EC7526">
        <w:rPr>
          <w:sz w:val="28"/>
          <w:szCs w:val="28"/>
        </w:rPr>
        <w:t xml:space="preserve">   </w:t>
      </w:r>
      <w:r w:rsidR="0075625E" w:rsidRPr="004C1C96">
        <w:rPr>
          <w:sz w:val="28"/>
          <w:szCs w:val="28"/>
        </w:rPr>
        <w:t>В Сведениях по каждой целевой субсидии у</w:t>
      </w:r>
      <w:r w:rsidR="006D4E87">
        <w:rPr>
          <w:sz w:val="28"/>
          <w:szCs w:val="28"/>
        </w:rPr>
        <w:t>казывается код целевой субсидии</w:t>
      </w:r>
      <w:r w:rsidR="00843684">
        <w:rPr>
          <w:sz w:val="28"/>
          <w:szCs w:val="28"/>
        </w:rPr>
        <w:t xml:space="preserve"> </w:t>
      </w:r>
      <w:r w:rsidR="006D4E87">
        <w:rPr>
          <w:sz w:val="28"/>
          <w:szCs w:val="28"/>
        </w:rPr>
        <w:t xml:space="preserve">в соответствии с </w:t>
      </w:r>
      <w:r w:rsidR="00843684">
        <w:rPr>
          <w:sz w:val="28"/>
          <w:szCs w:val="28"/>
        </w:rPr>
        <w:t>приказом</w:t>
      </w:r>
      <w:r w:rsidR="00E27358">
        <w:rPr>
          <w:sz w:val="28"/>
          <w:szCs w:val="28"/>
        </w:rPr>
        <w:t xml:space="preserve"> заместителя главы администрации </w:t>
      </w:r>
      <w:r w:rsidR="00E27358">
        <w:rPr>
          <w:sz w:val="28"/>
          <w:szCs w:val="28"/>
        </w:rPr>
        <w:lastRenderedPageBreak/>
        <w:t>города Ставрополя, руководителя комитета финансов и бюджета администрации города Ставрополя от 20 декабря 2023 г. № 172</w:t>
      </w:r>
      <w:r w:rsidR="00843684">
        <w:rPr>
          <w:sz w:val="28"/>
          <w:szCs w:val="28"/>
        </w:rPr>
        <w:t xml:space="preserve"> «Об утверждении кодов аналитического учета при исполнении бюджета города Ставрополя и осуществлении операций главными распорядителями средств бюджета города Ставрополя и муниципальными учреждениями города Ставрополя»</w:t>
      </w:r>
      <w:r w:rsidR="00E27358">
        <w:rPr>
          <w:sz w:val="28"/>
          <w:szCs w:val="28"/>
        </w:rPr>
        <w:t xml:space="preserve"> </w:t>
      </w:r>
      <w:r w:rsidR="0075625E" w:rsidRPr="004C1C96">
        <w:rPr>
          <w:sz w:val="28"/>
          <w:szCs w:val="28"/>
        </w:rPr>
        <w:t>(далее - код субсидии).</w:t>
      </w:r>
      <w:r w:rsidR="004C1C96">
        <w:rPr>
          <w:sz w:val="28"/>
          <w:szCs w:val="28"/>
        </w:rPr>
        <w:t xml:space="preserve"> </w:t>
      </w:r>
    </w:p>
    <w:p w:rsidR="00C41DD1" w:rsidRDefault="0001172A" w:rsidP="00C41DD1">
      <w:pPr>
        <w:tabs>
          <w:tab w:val="left" w:pos="851"/>
        </w:tabs>
        <w:jc w:val="both"/>
        <w:rPr>
          <w:sz w:val="28"/>
          <w:szCs w:val="28"/>
        </w:rPr>
      </w:pPr>
      <w:r>
        <w:rPr>
          <w:sz w:val="28"/>
          <w:szCs w:val="28"/>
        </w:rPr>
        <w:t xml:space="preserve">            </w:t>
      </w:r>
      <w:r w:rsidR="00D32918">
        <w:rPr>
          <w:sz w:val="28"/>
          <w:szCs w:val="28"/>
        </w:rPr>
        <w:t>7</w:t>
      </w:r>
      <w:r w:rsidR="0075625E" w:rsidRPr="000151C3">
        <w:rPr>
          <w:sz w:val="28"/>
          <w:szCs w:val="28"/>
        </w:rPr>
        <w:t>. При внесении изменений в показатели Сведений учреждение формирует новые Сведения, в которых указываются показатели с учетом внесенных изменений, в соответствии с положениями настоящего Порядка.</w:t>
      </w:r>
      <w:r w:rsidR="00EC7526">
        <w:rPr>
          <w:sz w:val="28"/>
          <w:szCs w:val="28"/>
        </w:rPr>
        <w:t xml:space="preserve"> </w:t>
      </w:r>
    </w:p>
    <w:p w:rsidR="0075625E" w:rsidRDefault="00EC7526" w:rsidP="00C41DD1">
      <w:pPr>
        <w:tabs>
          <w:tab w:val="left" w:pos="851"/>
        </w:tabs>
        <w:jc w:val="both"/>
        <w:rPr>
          <w:sz w:val="28"/>
          <w:szCs w:val="28"/>
        </w:rPr>
      </w:pPr>
      <w:r>
        <w:rPr>
          <w:sz w:val="28"/>
          <w:szCs w:val="28"/>
        </w:rPr>
        <w:t xml:space="preserve">   </w:t>
      </w:r>
      <w:r w:rsidR="00C41DD1">
        <w:rPr>
          <w:sz w:val="28"/>
          <w:szCs w:val="28"/>
        </w:rPr>
        <w:t xml:space="preserve">         </w:t>
      </w:r>
      <w:r w:rsidR="0075625E" w:rsidRPr="000151C3">
        <w:rPr>
          <w:sz w:val="28"/>
          <w:szCs w:val="28"/>
        </w:rPr>
        <w:t>В случае уменьшения органом-учредителем планируемых поступлений или выплат сумма поступлений целевой субсидии, включая разрешенный к использованию остаток данной целевой субсидии, и сумма планируемых выплат, указанные в Сведениях (с учетом вносимых изменений), не должны быть меньше сумм фактических выплат, отраженных на отдельном лицевом счете на дату внесения изменений в Сведения по соответствующему коду субсидии.</w:t>
      </w:r>
    </w:p>
    <w:p w:rsidR="00C63C52" w:rsidRDefault="00C63C52" w:rsidP="007E0763">
      <w:pPr>
        <w:widowControl/>
        <w:tabs>
          <w:tab w:val="left" w:pos="851"/>
        </w:tabs>
        <w:ind w:firstLine="540"/>
        <w:jc w:val="both"/>
        <w:rPr>
          <w:rFonts w:eastAsiaTheme="minorHAnsi"/>
          <w:sz w:val="28"/>
          <w:szCs w:val="28"/>
          <w:lang w:eastAsia="en-US"/>
        </w:rPr>
      </w:pPr>
      <w:r>
        <w:rPr>
          <w:sz w:val="28"/>
          <w:szCs w:val="28"/>
        </w:rPr>
        <w:t xml:space="preserve">    8.  </w:t>
      </w:r>
      <w:r>
        <w:rPr>
          <w:rFonts w:eastAsiaTheme="minorHAnsi"/>
          <w:sz w:val="28"/>
          <w:szCs w:val="28"/>
          <w:lang w:eastAsia="en-US"/>
        </w:rPr>
        <w:t xml:space="preserve">Основанием для разрешения использования сложившихся на начало текущего финансового года остатков целевых субсидий прошлых лет, являются утвержденные органом-учредителем Сведения, содержащие информацию </w:t>
      </w:r>
      <w:r w:rsidR="00D75B33">
        <w:rPr>
          <w:rFonts w:eastAsiaTheme="minorHAnsi"/>
          <w:sz w:val="28"/>
          <w:szCs w:val="28"/>
          <w:lang w:eastAsia="en-US"/>
        </w:rPr>
        <w:t>об</w:t>
      </w:r>
      <w:r w:rsidR="00900B99">
        <w:rPr>
          <w:rFonts w:eastAsiaTheme="minorHAnsi"/>
          <w:sz w:val="28"/>
          <w:szCs w:val="28"/>
          <w:lang w:eastAsia="en-US"/>
        </w:rPr>
        <w:t xml:space="preserve"> </w:t>
      </w:r>
      <w:r>
        <w:rPr>
          <w:rFonts w:eastAsiaTheme="minorHAnsi"/>
          <w:sz w:val="28"/>
          <w:szCs w:val="28"/>
          <w:lang w:eastAsia="en-US"/>
        </w:rPr>
        <w:t xml:space="preserve">остатках субсидий, в отношении которых согласно решению органа-учредителя, принятому </w:t>
      </w:r>
      <w:r w:rsidR="00900B99">
        <w:rPr>
          <w:rFonts w:eastAsiaTheme="minorHAnsi"/>
          <w:sz w:val="28"/>
          <w:szCs w:val="28"/>
          <w:lang w:eastAsia="en-US"/>
        </w:rPr>
        <w:t xml:space="preserve">в </w:t>
      </w:r>
      <w:r w:rsidR="00C2349A">
        <w:rPr>
          <w:rFonts w:eastAsiaTheme="minorHAnsi"/>
          <w:sz w:val="28"/>
          <w:szCs w:val="28"/>
          <w:lang w:eastAsia="en-US"/>
        </w:rPr>
        <w:t xml:space="preserve">порядке, </w:t>
      </w:r>
      <w:r w:rsidR="00900B99">
        <w:rPr>
          <w:rFonts w:eastAsiaTheme="minorHAnsi"/>
          <w:sz w:val="28"/>
          <w:szCs w:val="28"/>
          <w:lang w:eastAsia="en-US"/>
        </w:rPr>
        <w:t>установленном</w:t>
      </w:r>
      <w:r w:rsidR="00C2349A">
        <w:rPr>
          <w:rFonts w:eastAsiaTheme="minorHAnsi"/>
          <w:sz w:val="28"/>
          <w:szCs w:val="28"/>
          <w:lang w:eastAsia="en-US"/>
        </w:rPr>
        <w:t xml:space="preserve"> администрацией города Ставрополя</w:t>
      </w:r>
      <w:r>
        <w:rPr>
          <w:rFonts w:eastAsiaTheme="minorHAnsi"/>
          <w:sz w:val="28"/>
          <w:szCs w:val="28"/>
          <w:lang w:eastAsia="en-US"/>
        </w:rPr>
        <w:t xml:space="preserve">, подтверждена потребность в направлении их на цели, ранее установленные условиями предоставления целевых субсидий (далее - разрешенный к использованию остаток целевых средств), направленные учреждением в УФК не позднее </w:t>
      </w:r>
      <w:r w:rsidR="00D75B33">
        <w:rPr>
          <w:rFonts w:eastAsiaTheme="minorHAnsi"/>
          <w:sz w:val="28"/>
          <w:szCs w:val="28"/>
          <w:lang w:eastAsia="en-US"/>
        </w:rPr>
        <w:t xml:space="preserve">20 </w:t>
      </w:r>
      <w:r>
        <w:rPr>
          <w:rFonts w:eastAsiaTheme="minorHAnsi"/>
          <w:sz w:val="28"/>
          <w:szCs w:val="28"/>
          <w:lang w:eastAsia="en-US"/>
        </w:rPr>
        <w:t>мая текущего финансового года или первого рабочего дня, следующего за указанной датой.</w:t>
      </w:r>
    </w:p>
    <w:p w:rsidR="00C63C52" w:rsidRDefault="00C41DD1" w:rsidP="00C41DD1">
      <w:pPr>
        <w:widowControl/>
        <w:tabs>
          <w:tab w:val="left" w:pos="851"/>
        </w:tabs>
        <w:ind w:firstLine="540"/>
        <w:contextualSpacing/>
        <w:jc w:val="both"/>
        <w:rPr>
          <w:rFonts w:eastAsiaTheme="minorHAnsi"/>
          <w:sz w:val="28"/>
          <w:szCs w:val="28"/>
          <w:lang w:eastAsia="en-US"/>
        </w:rPr>
      </w:pPr>
      <w:r>
        <w:rPr>
          <w:rFonts w:eastAsiaTheme="minorHAnsi"/>
          <w:sz w:val="28"/>
          <w:szCs w:val="28"/>
          <w:lang w:eastAsia="en-US"/>
        </w:rPr>
        <w:t xml:space="preserve">    </w:t>
      </w:r>
      <w:r w:rsidR="00313895">
        <w:rPr>
          <w:rFonts w:eastAsiaTheme="minorHAnsi"/>
          <w:sz w:val="28"/>
          <w:szCs w:val="28"/>
          <w:lang w:eastAsia="en-US"/>
        </w:rPr>
        <w:t>До получения Сведений</w:t>
      </w:r>
      <w:r w:rsidR="0032289C">
        <w:rPr>
          <w:rFonts w:eastAsiaTheme="minorHAnsi"/>
          <w:sz w:val="28"/>
          <w:szCs w:val="28"/>
          <w:lang w:eastAsia="en-US"/>
        </w:rPr>
        <w:t>, предусмотренных настоящим пунктом,</w:t>
      </w:r>
      <w:r w:rsidR="00313895">
        <w:rPr>
          <w:rFonts w:eastAsiaTheme="minorHAnsi"/>
          <w:sz w:val="28"/>
          <w:szCs w:val="28"/>
          <w:lang w:eastAsia="en-US"/>
        </w:rPr>
        <w:t xml:space="preserve"> </w:t>
      </w:r>
      <w:r w:rsidR="00C63C52">
        <w:rPr>
          <w:rFonts w:eastAsiaTheme="minorHAnsi"/>
          <w:sz w:val="28"/>
          <w:szCs w:val="28"/>
          <w:lang w:eastAsia="en-US"/>
        </w:rPr>
        <w:t>УФК учитывает не использованные на начало текущего финансового года остатки целевых субсидий прошлых лет, потребность в использовании которых не подтверждена, на отдельном лицевом счете без права расходования.</w:t>
      </w:r>
    </w:p>
    <w:p w:rsidR="00C63C52" w:rsidRPr="00C63C52" w:rsidRDefault="00C41DD1" w:rsidP="00C41DD1">
      <w:pPr>
        <w:widowControl/>
        <w:tabs>
          <w:tab w:val="left" w:pos="851"/>
        </w:tabs>
        <w:spacing w:before="280"/>
        <w:ind w:firstLine="540"/>
        <w:contextualSpacing/>
        <w:jc w:val="both"/>
        <w:rPr>
          <w:rFonts w:eastAsiaTheme="minorHAnsi"/>
          <w:sz w:val="28"/>
          <w:szCs w:val="28"/>
          <w:lang w:eastAsia="en-US"/>
        </w:rPr>
      </w:pPr>
      <w:r>
        <w:rPr>
          <w:rFonts w:eastAsiaTheme="minorHAnsi"/>
          <w:sz w:val="28"/>
          <w:szCs w:val="28"/>
          <w:lang w:eastAsia="en-US"/>
        </w:rPr>
        <w:t xml:space="preserve">    </w:t>
      </w:r>
      <w:r w:rsidR="00C63C52">
        <w:rPr>
          <w:rFonts w:eastAsiaTheme="minorHAnsi"/>
          <w:sz w:val="28"/>
          <w:szCs w:val="28"/>
          <w:lang w:eastAsia="en-US"/>
        </w:rPr>
        <w:t xml:space="preserve">Сумма разрешенного к использованию остатка целевой субсидии, указанная в представленных в соответствии с настоящим пунктом Сведениях, не должна превышать сумму остатка соответствующей целевой субсидии прошлых лет, учтенной на отдельном лицевом счете по состоянию на начало текущего финансового года без права расходования по соответствующему коду </w:t>
      </w:r>
      <w:r w:rsidR="00C63C52" w:rsidRPr="0055711A">
        <w:rPr>
          <w:rFonts w:eastAsiaTheme="minorHAnsi"/>
          <w:sz w:val="28"/>
          <w:szCs w:val="28"/>
          <w:lang w:eastAsia="en-US"/>
        </w:rPr>
        <w:t>субсидии.</w:t>
      </w:r>
    </w:p>
    <w:p w:rsidR="00C63C52" w:rsidRDefault="00D84A28" w:rsidP="00C63C52">
      <w:pPr>
        <w:widowControl/>
        <w:ind w:firstLine="539"/>
        <w:contextualSpacing/>
        <w:jc w:val="both"/>
        <w:rPr>
          <w:rFonts w:eastAsiaTheme="minorHAnsi"/>
          <w:sz w:val="28"/>
          <w:szCs w:val="28"/>
          <w:lang w:eastAsia="en-US"/>
        </w:rPr>
      </w:pPr>
      <w:r>
        <w:rPr>
          <w:rFonts w:eastAsiaTheme="minorHAnsi"/>
          <w:sz w:val="28"/>
          <w:szCs w:val="28"/>
          <w:lang w:eastAsia="en-US"/>
        </w:rPr>
        <w:t xml:space="preserve">    </w:t>
      </w:r>
      <w:r w:rsidR="00C63C52">
        <w:rPr>
          <w:rFonts w:eastAsiaTheme="minorHAnsi"/>
          <w:sz w:val="28"/>
          <w:szCs w:val="28"/>
          <w:lang w:eastAsia="en-US"/>
        </w:rPr>
        <w:t xml:space="preserve">9. Основанием для разрешения использования сумм возврата средств по выплатам, произведенным учреждениями за счет целевых субсидий до начала текущего финансового года, в отношении которых согласно решению органа-учредителя подтверждена потребность в направлении их на цели, ранее установленные целями предоставления целевых субсидий (далее - суммы возврата дебиторской задолженности прошлых лет), являются утвержденные органом-учредителем Сведения, содержащие информацию о разрешенной к использованию сумме возврата дебиторской задолженности </w:t>
      </w:r>
      <w:r w:rsidR="00C63C52">
        <w:rPr>
          <w:rFonts w:eastAsiaTheme="minorHAnsi"/>
          <w:sz w:val="28"/>
          <w:szCs w:val="28"/>
          <w:lang w:eastAsia="en-US"/>
        </w:rPr>
        <w:lastRenderedPageBreak/>
        <w:t>прошлых лет, направленные учреждением в УФК не позднее 30 рабочего дня со дня отражения суммы возврата дебиторской задолженности прошлых лет на отдельном лицевом счете учреждения.</w:t>
      </w:r>
    </w:p>
    <w:p w:rsidR="00C63C52" w:rsidRDefault="00C41DD1" w:rsidP="00C41DD1">
      <w:pPr>
        <w:widowControl/>
        <w:tabs>
          <w:tab w:val="left" w:pos="851"/>
        </w:tabs>
        <w:spacing w:before="280"/>
        <w:ind w:firstLine="539"/>
        <w:contextualSpacing/>
        <w:jc w:val="both"/>
        <w:rPr>
          <w:rFonts w:eastAsiaTheme="minorHAnsi"/>
          <w:sz w:val="28"/>
          <w:szCs w:val="28"/>
          <w:lang w:eastAsia="en-US"/>
        </w:rPr>
      </w:pPr>
      <w:r>
        <w:rPr>
          <w:rFonts w:eastAsiaTheme="minorHAnsi"/>
          <w:sz w:val="28"/>
          <w:szCs w:val="28"/>
          <w:lang w:eastAsia="en-US"/>
        </w:rPr>
        <w:t xml:space="preserve">    </w:t>
      </w:r>
      <w:r w:rsidR="00C63C52">
        <w:rPr>
          <w:rFonts w:eastAsiaTheme="minorHAnsi"/>
          <w:sz w:val="28"/>
          <w:szCs w:val="28"/>
          <w:lang w:eastAsia="en-US"/>
        </w:rPr>
        <w:t>До получения Сведений, предусмотренных настоящим пунктом, УФК учитывает суммы возврата дебиторской задолженности прошлых лет, потребность в использовании которых не подтверждена, на отдельном лицевом счете без права расходования.</w:t>
      </w:r>
    </w:p>
    <w:p w:rsidR="00B5752B" w:rsidRDefault="00C41DD1" w:rsidP="00C41DD1">
      <w:pPr>
        <w:widowControl/>
        <w:tabs>
          <w:tab w:val="left" w:pos="851"/>
        </w:tabs>
        <w:spacing w:before="280"/>
        <w:ind w:firstLine="539"/>
        <w:contextualSpacing/>
        <w:jc w:val="both"/>
        <w:rPr>
          <w:rFonts w:eastAsiaTheme="minorHAnsi"/>
          <w:sz w:val="28"/>
          <w:szCs w:val="28"/>
          <w:lang w:eastAsia="en-US"/>
        </w:rPr>
      </w:pPr>
      <w:r>
        <w:rPr>
          <w:rFonts w:eastAsiaTheme="minorHAnsi"/>
          <w:sz w:val="28"/>
          <w:szCs w:val="28"/>
          <w:lang w:eastAsia="en-US"/>
        </w:rPr>
        <w:t xml:space="preserve">    </w:t>
      </w:r>
      <w:r w:rsidR="00C63C52">
        <w:rPr>
          <w:rFonts w:eastAsiaTheme="minorHAnsi"/>
          <w:sz w:val="28"/>
          <w:szCs w:val="28"/>
          <w:lang w:eastAsia="en-US"/>
        </w:rPr>
        <w:t>Суммы возврата дебиторской задолженности прошлых лет, потребность в которых подтверждена, указанные в Сведениях, предусмотренных настоящим пунктом, не должны превышать суммы дебиторской задолженности прошлых лет, учтенные на отдельном лицевом счете без права расходования по соответствующему коду субсидии.</w:t>
      </w:r>
    </w:p>
    <w:p w:rsidR="00B5752B" w:rsidRDefault="00D84A28" w:rsidP="00D84A28">
      <w:pPr>
        <w:widowControl/>
        <w:tabs>
          <w:tab w:val="left" w:pos="851"/>
          <w:tab w:val="left" w:pos="993"/>
        </w:tabs>
        <w:spacing w:before="280"/>
        <w:ind w:firstLine="539"/>
        <w:contextualSpacing/>
        <w:jc w:val="both"/>
        <w:rPr>
          <w:sz w:val="28"/>
          <w:szCs w:val="28"/>
        </w:rPr>
      </w:pPr>
      <w:r>
        <w:rPr>
          <w:rFonts w:eastAsiaTheme="minorHAnsi"/>
          <w:sz w:val="28"/>
          <w:szCs w:val="28"/>
          <w:lang w:eastAsia="en-US"/>
        </w:rPr>
        <w:t xml:space="preserve">    </w:t>
      </w:r>
      <w:r w:rsidR="00B5752B" w:rsidRPr="00B5752B">
        <w:rPr>
          <w:rFonts w:eastAsiaTheme="minorHAnsi"/>
          <w:sz w:val="28"/>
          <w:szCs w:val="28"/>
          <w:lang w:eastAsia="en-US"/>
        </w:rPr>
        <w:t>10.</w:t>
      </w:r>
      <w:r w:rsidR="00C63C52" w:rsidRPr="00B5752B">
        <w:rPr>
          <w:sz w:val="28"/>
          <w:szCs w:val="28"/>
        </w:rPr>
        <w:t xml:space="preserve"> </w:t>
      </w:r>
      <w:r w:rsidR="00B5752B">
        <w:rPr>
          <w:sz w:val="28"/>
          <w:szCs w:val="28"/>
        </w:rPr>
        <w:t>УФК</w:t>
      </w:r>
      <w:r w:rsidR="00C63C52" w:rsidRPr="000151C3">
        <w:rPr>
          <w:sz w:val="28"/>
          <w:szCs w:val="28"/>
        </w:rPr>
        <w:t xml:space="preserve"> осуществляет проверку Сведений на соответствие требованиям, установленным </w:t>
      </w:r>
      <w:hyperlink w:anchor="P66" w:history="1">
        <w:r w:rsidR="00C63C52" w:rsidRPr="00B5752B">
          <w:rPr>
            <w:sz w:val="28"/>
            <w:szCs w:val="28"/>
          </w:rPr>
          <w:t>пунктами 5</w:t>
        </w:r>
      </w:hyperlink>
      <w:r w:rsidR="00C63C52" w:rsidRPr="00B5752B">
        <w:rPr>
          <w:sz w:val="28"/>
          <w:szCs w:val="28"/>
        </w:rPr>
        <w:t xml:space="preserve"> - </w:t>
      </w:r>
      <w:hyperlink w:anchor="P85" w:history="1">
        <w:r w:rsidR="00B5752B" w:rsidRPr="00B5752B">
          <w:rPr>
            <w:sz w:val="28"/>
            <w:szCs w:val="28"/>
          </w:rPr>
          <w:t>9</w:t>
        </w:r>
      </w:hyperlink>
      <w:r w:rsidR="00C63C52" w:rsidRPr="000151C3">
        <w:rPr>
          <w:sz w:val="28"/>
          <w:szCs w:val="28"/>
        </w:rPr>
        <w:t xml:space="preserve"> настоящего Порядка, и в случае положительного результата проверки не позднее рабочего дня, следующего за днем поступления Сведений, отражает показатели Сведений на отдельном лицевом счете учреждения.</w:t>
      </w:r>
    </w:p>
    <w:p w:rsidR="00C63C52" w:rsidRPr="000151C3" w:rsidRDefault="00D84A28" w:rsidP="00D84A28">
      <w:pPr>
        <w:widowControl/>
        <w:tabs>
          <w:tab w:val="left" w:pos="851"/>
        </w:tabs>
        <w:spacing w:before="280"/>
        <w:ind w:firstLine="539"/>
        <w:contextualSpacing/>
        <w:jc w:val="both"/>
        <w:rPr>
          <w:sz w:val="28"/>
          <w:szCs w:val="28"/>
        </w:rPr>
      </w:pPr>
      <w:r>
        <w:rPr>
          <w:sz w:val="28"/>
          <w:szCs w:val="28"/>
        </w:rPr>
        <w:t xml:space="preserve">    </w:t>
      </w:r>
      <w:r w:rsidR="00C63C52" w:rsidRPr="000151C3">
        <w:rPr>
          <w:sz w:val="28"/>
          <w:szCs w:val="28"/>
        </w:rPr>
        <w:t xml:space="preserve">В случае если Сведения не соответствуют требованиям, установленным </w:t>
      </w:r>
      <w:hyperlink w:anchor="P66" w:history="1">
        <w:r w:rsidR="00C63C52" w:rsidRPr="00B5752B">
          <w:rPr>
            <w:sz w:val="28"/>
            <w:szCs w:val="28"/>
          </w:rPr>
          <w:t>пунктами 5</w:t>
        </w:r>
      </w:hyperlink>
      <w:r w:rsidR="00C63C52" w:rsidRPr="00B5752B">
        <w:rPr>
          <w:sz w:val="28"/>
          <w:szCs w:val="28"/>
        </w:rPr>
        <w:t xml:space="preserve"> - </w:t>
      </w:r>
      <w:hyperlink w:anchor="P85" w:history="1">
        <w:r w:rsidR="00B5752B" w:rsidRPr="00B5752B">
          <w:rPr>
            <w:sz w:val="28"/>
            <w:szCs w:val="28"/>
          </w:rPr>
          <w:t>9</w:t>
        </w:r>
      </w:hyperlink>
      <w:r w:rsidR="00C63C52" w:rsidRPr="000151C3">
        <w:rPr>
          <w:sz w:val="28"/>
          <w:szCs w:val="28"/>
        </w:rPr>
        <w:t xml:space="preserve"> настоящего Порядка, </w:t>
      </w:r>
      <w:r w:rsidR="00D83CF9">
        <w:rPr>
          <w:sz w:val="28"/>
          <w:szCs w:val="28"/>
        </w:rPr>
        <w:t>то показатели Сведени</w:t>
      </w:r>
      <w:r w:rsidR="007E0763">
        <w:rPr>
          <w:sz w:val="28"/>
          <w:szCs w:val="28"/>
        </w:rPr>
        <w:t>й</w:t>
      </w:r>
      <w:r w:rsidR="0030290D">
        <w:rPr>
          <w:sz w:val="28"/>
          <w:szCs w:val="28"/>
        </w:rPr>
        <w:t xml:space="preserve"> </w:t>
      </w:r>
      <w:r w:rsidR="00D83CF9">
        <w:rPr>
          <w:sz w:val="28"/>
          <w:szCs w:val="28"/>
        </w:rPr>
        <w:t xml:space="preserve">не подлежат отражению на отдельном лицевом счете учреждения. При этом </w:t>
      </w:r>
      <w:r w:rsidR="00B5752B">
        <w:rPr>
          <w:sz w:val="28"/>
          <w:szCs w:val="28"/>
        </w:rPr>
        <w:t xml:space="preserve">УФК </w:t>
      </w:r>
      <w:r w:rsidR="00C63C52" w:rsidRPr="000151C3">
        <w:rPr>
          <w:sz w:val="28"/>
          <w:szCs w:val="28"/>
        </w:rPr>
        <w:t xml:space="preserve">в срок, установленный абзацем первым настоящего пункта, направляет учреждению </w:t>
      </w:r>
      <w:r w:rsidR="00D83CF9">
        <w:rPr>
          <w:sz w:val="28"/>
          <w:szCs w:val="28"/>
        </w:rPr>
        <w:t>уведомление в электронной форме (далее - Уведомление), содержащее информацию, позволяющую идентифицировать Сведения, неподлежащие отражению, а также дату и причину возврата. В случае направления Сведений на бумажном носителе, УФК возвращает учреждению экземпляр</w:t>
      </w:r>
      <w:r w:rsidR="00C63C52" w:rsidRPr="000151C3">
        <w:rPr>
          <w:sz w:val="28"/>
          <w:szCs w:val="28"/>
        </w:rPr>
        <w:t xml:space="preserve"> Сведений на бумажном носителе</w:t>
      </w:r>
      <w:r w:rsidR="00D83CF9">
        <w:rPr>
          <w:sz w:val="28"/>
          <w:szCs w:val="28"/>
        </w:rPr>
        <w:t xml:space="preserve"> с проставлением даты отказа и причины отказа</w:t>
      </w:r>
      <w:r w:rsidR="00C63C52" w:rsidRPr="000151C3">
        <w:rPr>
          <w:sz w:val="28"/>
          <w:szCs w:val="28"/>
        </w:rPr>
        <w:t>.</w:t>
      </w:r>
    </w:p>
    <w:p w:rsidR="00C63C52" w:rsidRDefault="00D84A28" w:rsidP="00D84A28">
      <w:pPr>
        <w:widowControl/>
        <w:tabs>
          <w:tab w:val="left" w:pos="851"/>
        </w:tabs>
        <w:ind w:firstLine="540"/>
        <w:contextualSpacing/>
        <w:jc w:val="both"/>
        <w:rPr>
          <w:rFonts w:eastAsiaTheme="minorHAnsi"/>
          <w:sz w:val="28"/>
          <w:szCs w:val="28"/>
          <w:lang w:eastAsia="en-US"/>
        </w:rPr>
      </w:pPr>
      <w:r>
        <w:rPr>
          <w:rFonts w:eastAsiaTheme="minorHAnsi"/>
          <w:sz w:val="28"/>
          <w:szCs w:val="28"/>
          <w:lang w:eastAsia="en-US"/>
        </w:rPr>
        <w:t xml:space="preserve">    </w:t>
      </w:r>
      <w:r w:rsidR="00C63C52">
        <w:rPr>
          <w:rFonts w:eastAsiaTheme="minorHAnsi"/>
          <w:sz w:val="28"/>
          <w:szCs w:val="28"/>
          <w:lang w:eastAsia="en-US"/>
        </w:rPr>
        <w:t>1</w:t>
      </w:r>
      <w:r w:rsidR="00B5752B">
        <w:rPr>
          <w:rFonts w:eastAsiaTheme="minorHAnsi"/>
          <w:sz w:val="28"/>
          <w:szCs w:val="28"/>
          <w:lang w:eastAsia="en-US"/>
        </w:rPr>
        <w:t>1</w:t>
      </w:r>
      <w:r w:rsidR="00C63C52">
        <w:rPr>
          <w:rFonts w:eastAsiaTheme="minorHAnsi"/>
          <w:sz w:val="28"/>
          <w:szCs w:val="28"/>
          <w:lang w:eastAsia="en-US"/>
        </w:rPr>
        <w:t xml:space="preserve">. </w:t>
      </w:r>
      <w:r w:rsidR="00B5752B">
        <w:rPr>
          <w:rFonts w:eastAsiaTheme="minorHAnsi"/>
          <w:sz w:val="28"/>
          <w:szCs w:val="28"/>
          <w:lang w:eastAsia="en-US"/>
        </w:rPr>
        <w:t>УФК</w:t>
      </w:r>
      <w:r w:rsidR="00C63C52">
        <w:rPr>
          <w:rFonts w:eastAsiaTheme="minorHAnsi"/>
          <w:sz w:val="28"/>
          <w:szCs w:val="28"/>
          <w:lang w:eastAsia="en-US"/>
        </w:rPr>
        <w:t xml:space="preserve"> при отсутствии Сведений, соответствующих положениям </w:t>
      </w:r>
      <w:r w:rsidR="00D83CF9" w:rsidRPr="00D83CF9">
        <w:rPr>
          <w:sz w:val="28"/>
          <w:szCs w:val="28"/>
        </w:rPr>
        <w:t>пункт</w:t>
      </w:r>
      <w:r w:rsidR="007E0763">
        <w:rPr>
          <w:sz w:val="28"/>
          <w:szCs w:val="28"/>
        </w:rPr>
        <w:t>ов 8 и</w:t>
      </w:r>
      <w:r w:rsidR="00D83CF9">
        <w:t xml:space="preserve"> </w:t>
      </w:r>
      <w:hyperlink r:id="rId11" w:history="1">
        <w:r w:rsidR="00B5752B" w:rsidRPr="00B5752B">
          <w:rPr>
            <w:rFonts w:eastAsiaTheme="minorHAnsi"/>
            <w:sz w:val="28"/>
            <w:szCs w:val="28"/>
            <w:lang w:eastAsia="en-US"/>
          </w:rPr>
          <w:t>9</w:t>
        </w:r>
      </w:hyperlink>
      <w:r w:rsidR="00C63C52">
        <w:rPr>
          <w:rFonts w:eastAsiaTheme="minorHAnsi"/>
          <w:sz w:val="28"/>
          <w:szCs w:val="28"/>
          <w:lang w:eastAsia="en-US"/>
        </w:rPr>
        <w:t xml:space="preserve"> настоящего Порядка, и неперечислении учреждениями в </w:t>
      </w:r>
      <w:r w:rsidR="00B5752B">
        <w:rPr>
          <w:rFonts w:eastAsiaTheme="minorHAnsi"/>
          <w:sz w:val="28"/>
          <w:szCs w:val="28"/>
          <w:lang w:eastAsia="en-US"/>
        </w:rPr>
        <w:t>бюджет города Ставрополя</w:t>
      </w:r>
      <w:r w:rsidR="00C63C52">
        <w:rPr>
          <w:rFonts w:eastAsiaTheme="minorHAnsi"/>
          <w:sz w:val="28"/>
          <w:szCs w:val="28"/>
          <w:lang w:eastAsia="en-US"/>
        </w:rPr>
        <w:t xml:space="preserve"> </w:t>
      </w:r>
      <w:r w:rsidR="00D83CF9">
        <w:rPr>
          <w:rFonts w:eastAsiaTheme="minorHAnsi"/>
          <w:sz w:val="28"/>
          <w:szCs w:val="28"/>
          <w:lang w:eastAsia="en-US"/>
        </w:rPr>
        <w:t xml:space="preserve">в срок, установленный </w:t>
      </w:r>
      <w:r w:rsidR="007E0763">
        <w:rPr>
          <w:rFonts w:eastAsiaTheme="minorHAnsi"/>
          <w:sz w:val="28"/>
          <w:szCs w:val="28"/>
          <w:lang w:eastAsia="en-US"/>
        </w:rPr>
        <w:t>правовым актом администрации города Ставрополя</w:t>
      </w:r>
      <w:r w:rsidR="00D83CF9">
        <w:rPr>
          <w:rFonts w:eastAsiaTheme="minorHAnsi"/>
          <w:sz w:val="28"/>
          <w:szCs w:val="28"/>
          <w:lang w:eastAsia="en-US"/>
        </w:rPr>
        <w:t xml:space="preserve">, </w:t>
      </w:r>
      <w:r w:rsidR="00C63C52">
        <w:rPr>
          <w:rFonts w:eastAsiaTheme="minorHAnsi"/>
          <w:sz w:val="28"/>
          <w:szCs w:val="28"/>
          <w:lang w:eastAsia="en-US"/>
        </w:rPr>
        <w:t xml:space="preserve">суммы остатков целевых субсидий прошлых лет, потребность в использовании которых не подтверждена, и суммы возврата дебиторской задолженности прошлых лет, потребность в использовании которых не подтверждена, перечисляет в доход </w:t>
      </w:r>
      <w:r w:rsidR="00B5752B">
        <w:rPr>
          <w:rFonts w:eastAsiaTheme="minorHAnsi"/>
          <w:sz w:val="28"/>
          <w:szCs w:val="28"/>
          <w:lang w:eastAsia="en-US"/>
        </w:rPr>
        <w:t>бюджета города Ставрополя</w:t>
      </w:r>
      <w:r w:rsidR="003E0384">
        <w:rPr>
          <w:rFonts w:eastAsiaTheme="minorHAnsi"/>
          <w:sz w:val="28"/>
          <w:szCs w:val="28"/>
          <w:lang w:eastAsia="en-US"/>
        </w:rPr>
        <w:t xml:space="preserve"> не позднее 10</w:t>
      </w:r>
      <w:r w:rsidR="00C63C52">
        <w:rPr>
          <w:rFonts w:eastAsiaTheme="minorHAnsi"/>
          <w:sz w:val="28"/>
          <w:szCs w:val="28"/>
          <w:lang w:eastAsia="en-US"/>
        </w:rPr>
        <w:t xml:space="preserve"> рабочего дня после наступления установленных сроков.</w:t>
      </w:r>
    </w:p>
    <w:p w:rsidR="0001152A" w:rsidRDefault="00D84A28" w:rsidP="003E0384">
      <w:pPr>
        <w:pStyle w:val="ConsPlusNormal"/>
        <w:tabs>
          <w:tab w:val="left" w:pos="851"/>
          <w:tab w:val="left" w:pos="993"/>
        </w:tabs>
        <w:ind w:firstLine="540"/>
        <w:contextualSpacing/>
        <w:jc w:val="both"/>
        <w:rPr>
          <w:rFonts w:ascii="Times New Roman" w:hAnsi="Times New Roman" w:cs="Times New Roman"/>
          <w:sz w:val="28"/>
          <w:szCs w:val="28"/>
        </w:rPr>
      </w:pPr>
      <w:r>
        <w:rPr>
          <w:rFonts w:ascii="Times New Roman" w:eastAsiaTheme="minorHAnsi" w:hAnsi="Times New Roman" w:cs="Times New Roman"/>
          <w:sz w:val="28"/>
          <w:szCs w:val="28"/>
          <w:lang w:eastAsia="en-US"/>
        </w:rPr>
        <w:t xml:space="preserve">    </w:t>
      </w:r>
      <w:r w:rsidR="00F73F90" w:rsidRPr="00F73F90">
        <w:rPr>
          <w:rFonts w:ascii="Times New Roman" w:eastAsiaTheme="minorHAnsi" w:hAnsi="Times New Roman" w:cs="Times New Roman"/>
          <w:sz w:val="28"/>
          <w:szCs w:val="28"/>
          <w:lang w:eastAsia="en-US"/>
        </w:rPr>
        <w:t>12.</w:t>
      </w:r>
      <w:r w:rsidR="00F73F90" w:rsidRPr="00F73F90">
        <w:rPr>
          <w:rFonts w:ascii="Times New Roman" w:hAnsi="Times New Roman" w:cs="Times New Roman"/>
          <w:sz w:val="28"/>
          <w:szCs w:val="28"/>
        </w:rPr>
        <w:t xml:space="preserve"> Для санкционирования </w:t>
      </w:r>
      <w:r w:rsidR="00F73F90" w:rsidRPr="00B5499A">
        <w:rPr>
          <w:rFonts w:ascii="Times New Roman" w:hAnsi="Times New Roman" w:cs="Times New Roman"/>
          <w:sz w:val="28"/>
          <w:szCs w:val="28"/>
        </w:rPr>
        <w:t>целевых расходов</w:t>
      </w:r>
      <w:r w:rsidR="00D83CF9">
        <w:rPr>
          <w:rFonts w:ascii="Times New Roman" w:hAnsi="Times New Roman" w:cs="Times New Roman"/>
          <w:sz w:val="28"/>
          <w:szCs w:val="28"/>
        </w:rPr>
        <w:t xml:space="preserve"> учреждение направляет в УФК платежные документы, предусмотренные порядком казанчейского обслуживания и порядком обеспечения органами Федерального казначейства наличными денежными средствами и денежными средствами, предназначенными для осуществления </w:t>
      </w:r>
      <w:r w:rsidR="0001152A">
        <w:rPr>
          <w:rFonts w:ascii="Times New Roman" w:hAnsi="Times New Roman" w:cs="Times New Roman"/>
          <w:sz w:val="28"/>
          <w:szCs w:val="28"/>
        </w:rPr>
        <w:t xml:space="preserve">расчетов по операциям, совершаемым с использованием платежных карт, участников системы казначейских платежей (далее соответственно – порядок казначейского обслуживания, порядок обеспечения наличными денежными средствами, платежный </w:t>
      </w:r>
      <w:r w:rsidR="0001152A">
        <w:rPr>
          <w:rFonts w:ascii="Times New Roman" w:hAnsi="Times New Roman" w:cs="Times New Roman"/>
          <w:sz w:val="28"/>
          <w:szCs w:val="28"/>
        </w:rPr>
        <w:lastRenderedPageBreak/>
        <w:t xml:space="preserve">документ). </w:t>
      </w:r>
    </w:p>
    <w:p w:rsidR="00B5499A" w:rsidRPr="00B5499A" w:rsidRDefault="0001152A" w:rsidP="0001152A">
      <w:pPr>
        <w:pStyle w:val="ConsPlusNormal"/>
        <w:tabs>
          <w:tab w:val="left" w:pos="851"/>
          <w:tab w:val="left" w:pos="993"/>
        </w:tabs>
        <w:ind w:firstLine="540"/>
        <w:contextualSpacing/>
        <w:jc w:val="both"/>
        <w:rPr>
          <w:rFonts w:ascii="Times New Roman" w:hAnsi="Times New Roman" w:cs="Times New Roman"/>
          <w:b/>
          <w:sz w:val="28"/>
          <w:szCs w:val="28"/>
        </w:rPr>
      </w:pPr>
      <w:r>
        <w:rPr>
          <w:rFonts w:ascii="Times New Roman" w:hAnsi="Times New Roman" w:cs="Times New Roman"/>
          <w:sz w:val="28"/>
          <w:szCs w:val="28"/>
        </w:rPr>
        <w:t xml:space="preserve">    В случае санкционирования целевых расходов</w:t>
      </w:r>
      <w:r w:rsidR="00F73F90" w:rsidRPr="00B5499A">
        <w:rPr>
          <w:rFonts w:ascii="Times New Roman" w:hAnsi="Times New Roman" w:cs="Times New Roman"/>
          <w:sz w:val="28"/>
          <w:szCs w:val="28"/>
        </w:rPr>
        <w:t xml:space="preserve">, связанных с поставкой товаров, выполнением работ, оказанием услуг, учреждение направляет в УФК вместе с платежным документом копии указанных в нем </w:t>
      </w:r>
      <w:r>
        <w:rPr>
          <w:rFonts w:ascii="Times New Roman" w:hAnsi="Times New Roman" w:cs="Times New Roman"/>
          <w:sz w:val="28"/>
          <w:szCs w:val="28"/>
        </w:rPr>
        <w:t>контракта (</w:t>
      </w:r>
      <w:r w:rsidR="00F73F90" w:rsidRPr="00B5499A">
        <w:rPr>
          <w:rFonts w:ascii="Times New Roman" w:hAnsi="Times New Roman" w:cs="Times New Roman"/>
          <w:sz w:val="28"/>
          <w:szCs w:val="28"/>
        </w:rPr>
        <w:t>договора</w:t>
      </w:r>
      <w:r>
        <w:rPr>
          <w:rFonts w:ascii="Times New Roman" w:hAnsi="Times New Roman" w:cs="Times New Roman"/>
          <w:sz w:val="28"/>
          <w:szCs w:val="28"/>
        </w:rPr>
        <w:t xml:space="preserve">) о поставке товаров, выполнении работ, оказании услуг учреждения (далее - контракт), </w:t>
      </w:r>
      <w:r w:rsidR="00F73F90" w:rsidRPr="00B5499A">
        <w:rPr>
          <w:rFonts w:ascii="Times New Roman" w:hAnsi="Times New Roman" w:cs="Times New Roman"/>
          <w:sz w:val="28"/>
          <w:szCs w:val="28"/>
        </w:rPr>
        <w:t xml:space="preserve">а также иных документов, подтверждающих факт поставки товаров, выполнения работ, оказания услуг, установленных </w:t>
      </w:r>
      <w:r w:rsidR="00B5499A">
        <w:rPr>
          <w:rFonts w:ascii="Times New Roman" w:hAnsi="Times New Roman" w:cs="Times New Roman"/>
          <w:sz w:val="28"/>
          <w:szCs w:val="28"/>
        </w:rPr>
        <w:t>Порядком</w:t>
      </w:r>
      <w:r w:rsidR="00B5499A" w:rsidRPr="00B5499A">
        <w:rPr>
          <w:rFonts w:ascii="Times New Roman" w:hAnsi="Times New Roman" w:cs="Times New Roman"/>
          <w:sz w:val="28"/>
          <w:szCs w:val="28"/>
        </w:rPr>
        <w:t xml:space="preserve"> санкционирования оплаты денежных обязательств получателей средств бюджета города Ставрополя и оплаты денежных обязательств, подлежащих исполнению за счет бюджетных ассигнований по источникам финансирования дефицита бюджета города Ставрополя</w:t>
      </w:r>
      <w:r w:rsidR="00B5499A">
        <w:rPr>
          <w:rFonts w:ascii="Times New Roman" w:hAnsi="Times New Roman" w:cs="Times New Roman"/>
          <w:sz w:val="28"/>
          <w:szCs w:val="28"/>
        </w:rPr>
        <w:t>, утвержденн</w:t>
      </w:r>
      <w:r w:rsidR="00DB2172">
        <w:rPr>
          <w:rFonts w:ascii="Times New Roman" w:hAnsi="Times New Roman" w:cs="Times New Roman"/>
          <w:sz w:val="28"/>
          <w:szCs w:val="28"/>
        </w:rPr>
        <w:t>ы</w:t>
      </w:r>
      <w:r w:rsidR="00B5499A">
        <w:rPr>
          <w:rFonts w:ascii="Times New Roman" w:hAnsi="Times New Roman" w:cs="Times New Roman"/>
          <w:sz w:val="28"/>
          <w:szCs w:val="28"/>
        </w:rPr>
        <w:t xml:space="preserve">м </w:t>
      </w:r>
      <w:r w:rsidR="00DB2172">
        <w:rPr>
          <w:rFonts w:ascii="Times New Roman" w:hAnsi="Times New Roman" w:cs="Times New Roman"/>
          <w:sz w:val="28"/>
          <w:szCs w:val="28"/>
        </w:rPr>
        <w:t xml:space="preserve">приказом </w:t>
      </w:r>
      <w:r w:rsidR="00B5499A">
        <w:rPr>
          <w:rFonts w:ascii="Times New Roman" w:hAnsi="Times New Roman" w:cs="Times New Roman"/>
          <w:sz w:val="28"/>
          <w:szCs w:val="28"/>
        </w:rPr>
        <w:t>заместител</w:t>
      </w:r>
      <w:r w:rsidR="00A34A37">
        <w:rPr>
          <w:rFonts w:ascii="Times New Roman" w:hAnsi="Times New Roman" w:cs="Times New Roman"/>
          <w:sz w:val="28"/>
          <w:szCs w:val="28"/>
        </w:rPr>
        <w:t>я</w:t>
      </w:r>
      <w:r w:rsidR="00B5499A">
        <w:rPr>
          <w:rFonts w:ascii="Times New Roman" w:hAnsi="Times New Roman" w:cs="Times New Roman"/>
          <w:sz w:val="28"/>
          <w:szCs w:val="28"/>
        </w:rPr>
        <w:t xml:space="preserve"> главы администрации города Ставрополя, руководител</w:t>
      </w:r>
      <w:r w:rsidR="00A34A37">
        <w:rPr>
          <w:rFonts w:ascii="Times New Roman" w:hAnsi="Times New Roman" w:cs="Times New Roman"/>
          <w:sz w:val="28"/>
          <w:szCs w:val="28"/>
        </w:rPr>
        <w:t>я</w:t>
      </w:r>
      <w:r w:rsidR="00B5499A">
        <w:rPr>
          <w:rFonts w:ascii="Times New Roman" w:hAnsi="Times New Roman" w:cs="Times New Roman"/>
          <w:sz w:val="28"/>
          <w:szCs w:val="28"/>
        </w:rPr>
        <w:t xml:space="preserve"> комитета финансов и бюджета администрации города Ставрополя</w:t>
      </w:r>
      <w:r>
        <w:rPr>
          <w:rFonts w:ascii="Times New Roman" w:hAnsi="Times New Roman" w:cs="Times New Roman"/>
          <w:sz w:val="28"/>
          <w:szCs w:val="28"/>
        </w:rPr>
        <w:t xml:space="preserve"> (далее – документ</w:t>
      </w:r>
      <w:r w:rsidR="003E0384">
        <w:rPr>
          <w:rFonts w:ascii="Times New Roman" w:hAnsi="Times New Roman" w:cs="Times New Roman"/>
          <w:sz w:val="28"/>
          <w:szCs w:val="28"/>
        </w:rPr>
        <w:t>-</w:t>
      </w:r>
      <w:r>
        <w:rPr>
          <w:rFonts w:ascii="Times New Roman" w:hAnsi="Times New Roman" w:cs="Times New Roman"/>
          <w:sz w:val="28"/>
          <w:szCs w:val="28"/>
        </w:rPr>
        <w:t>основание)</w:t>
      </w:r>
      <w:r w:rsidR="00B5499A">
        <w:rPr>
          <w:rFonts w:ascii="Times New Roman" w:hAnsi="Times New Roman" w:cs="Times New Roman"/>
          <w:sz w:val="28"/>
          <w:szCs w:val="28"/>
        </w:rPr>
        <w:t>.</w:t>
      </w:r>
      <w:r w:rsidR="00B5499A" w:rsidRPr="00B5499A">
        <w:rPr>
          <w:rFonts w:ascii="Times New Roman" w:hAnsi="Times New Roman" w:cs="Times New Roman"/>
          <w:sz w:val="28"/>
          <w:szCs w:val="28"/>
        </w:rPr>
        <w:t xml:space="preserve"> </w:t>
      </w:r>
    </w:p>
    <w:p w:rsidR="00F73F90" w:rsidRPr="00F73F90" w:rsidRDefault="003E0384" w:rsidP="00F73F90">
      <w:pPr>
        <w:pStyle w:val="ConsPlusNormal"/>
        <w:tabs>
          <w:tab w:val="left" w:pos="851"/>
        </w:tabs>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    Копии документов-оснований </w:t>
      </w:r>
      <w:r w:rsidR="00F73F90" w:rsidRPr="00F73F90">
        <w:rPr>
          <w:rFonts w:ascii="Times New Roman" w:hAnsi="Times New Roman" w:cs="Times New Roman"/>
          <w:sz w:val="28"/>
          <w:szCs w:val="28"/>
        </w:rPr>
        <w:t>направл</w:t>
      </w:r>
      <w:r w:rsidR="00B5499A">
        <w:rPr>
          <w:rFonts w:ascii="Times New Roman" w:hAnsi="Times New Roman" w:cs="Times New Roman"/>
          <w:sz w:val="28"/>
          <w:szCs w:val="28"/>
        </w:rPr>
        <w:t>яются в форме электронной копии</w:t>
      </w:r>
      <w:r w:rsidR="008A515A">
        <w:rPr>
          <w:rFonts w:ascii="Times New Roman" w:hAnsi="Times New Roman" w:cs="Times New Roman"/>
          <w:sz w:val="28"/>
          <w:szCs w:val="28"/>
        </w:rPr>
        <w:t xml:space="preserve"> документа-основания на бумажном носителе</w:t>
      </w:r>
      <w:r w:rsidR="00B5499A">
        <w:rPr>
          <w:rFonts w:ascii="Times New Roman" w:hAnsi="Times New Roman" w:cs="Times New Roman"/>
          <w:sz w:val="28"/>
          <w:szCs w:val="28"/>
        </w:rPr>
        <w:t xml:space="preserve">, </w:t>
      </w:r>
      <w:r w:rsidR="00F73F90" w:rsidRPr="00F73F90">
        <w:rPr>
          <w:rFonts w:ascii="Times New Roman" w:hAnsi="Times New Roman" w:cs="Times New Roman"/>
          <w:sz w:val="28"/>
          <w:szCs w:val="28"/>
        </w:rPr>
        <w:t xml:space="preserve">созданной посредством </w:t>
      </w:r>
      <w:r w:rsidR="008A515A">
        <w:rPr>
          <w:rFonts w:ascii="Times New Roman" w:hAnsi="Times New Roman" w:cs="Times New Roman"/>
          <w:sz w:val="28"/>
          <w:szCs w:val="28"/>
        </w:rPr>
        <w:t xml:space="preserve">его </w:t>
      </w:r>
      <w:r w:rsidR="00F73F90" w:rsidRPr="00F73F90">
        <w:rPr>
          <w:rFonts w:ascii="Times New Roman" w:hAnsi="Times New Roman" w:cs="Times New Roman"/>
          <w:sz w:val="28"/>
          <w:szCs w:val="28"/>
        </w:rPr>
        <w:t>сканирования, или электронного документа, подтвержденной электронной подписью руководителя учреждения или иного уполномоченного лица учреждения.</w:t>
      </w:r>
    </w:p>
    <w:p w:rsidR="00F73F90" w:rsidRPr="00F73F90" w:rsidRDefault="00F73F90" w:rsidP="00F73F90">
      <w:pPr>
        <w:pStyle w:val="ConsPlusNormal"/>
        <w:tabs>
          <w:tab w:val="left" w:pos="851"/>
        </w:tabs>
        <w:spacing w:before="220"/>
        <w:ind w:firstLine="540"/>
        <w:contextualSpacing/>
        <w:jc w:val="both"/>
        <w:rPr>
          <w:rFonts w:ascii="Times New Roman" w:hAnsi="Times New Roman" w:cs="Times New Roman"/>
          <w:sz w:val="28"/>
          <w:szCs w:val="28"/>
        </w:rPr>
      </w:pPr>
      <w:r w:rsidRPr="00F73F90">
        <w:rPr>
          <w:rFonts w:ascii="Times New Roman" w:hAnsi="Times New Roman" w:cs="Times New Roman"/>
          <w:sz w:val="28"/>
          <w:szCs w:val="28"/>
        </w:rPr>
        <w:t xml:space="preserve">    В случае если в соответствии с законодательством Российской Федерации документы-основания ранее были размещены в ГИИС «Электронный бюджет» или в единой информационной системе в сфере закупок</w:t>
      </w:r>
      <w:r w:rsidR="008A515A">
        <w:rPr>
          <w:rFonts w:ascii="Times New Roman" w:hAnsi="Times New Roman" w:cs="Times New Roman"/>
          <w:sz w:val="28"/>
          <w:szCs w:val="28"/>
        </w:rPr>
        <w:t xml:space="preserve"> (далее – единая информационная система, при совместном использовании – информационные системы)</w:t>
      </w:r>
      <w:r w:rsidRPr="00F73F90">
        <w:rPr>
          <w:rFonts w:ascii="Times New Roman" w:hAnsi="Times New Roman" w:cs="Times New Roman"/>
          <w:sz w:val="28"/>
          <w:szCs w:val="28"/>
        </w:rPr>
        <w:t>, представление указанных документов-оснований в УФК не требуется.</w:t>
      </w:r>
    </w:p>
    <w:p w:rsidR="00F73F90" w:rsidRPr="00F73F90" w:rsidRDefault="00F73F90" w:rsidP="00F73F90">
      <w:pPr>
        <w:pStyle w:val="ConsPlusNormal"/>
        <w:tabs>
          <w:tab w:val="left" w:pos="851"/>
        </w:tabs>
        <w:spacing w:before="220"/>
        <w:ind w:firstLine="540"/>
        <w:contextualSpacing/>
        <w:jc w:val="both"/>
        <w:rPr>
          <w:rFonts w:ascii="Times New Roman" w:hAnsi="Times New Roman" w:cs="Times New Roman"/>
          <w:sz w:val="28"/>
          <w:szCs w:val="28"/>
        </w:rPr>
      </w:pPr>
      <w:r w:rsidRPr="00F73F90">
        <w:rPr>
          <w:rFonts w:ascii="Times New Roman" w:hAnsi="Times New Roman" w:cs="Times New Roman"/>
          <w:sz w:val="28"/>
          <w:szCs w:val="28"/>
        </w:rPr>
        <w:t xml:space="preserve">    Представление платежных документов и документов-оснований, содержащих сведения, составляющие государственную тайну, осуществляется в соответствии с настоящим Порядком с соблюдением законодательства Российской Федерации о государственной тайне.</w:t>
      </w:r>
    </w:p>
    <w:p w:rsidR="00F73F90" w:rsidRPr="00F73F90" w:rsidRDefault="00F73F90" w:rsidP="00F73F90">
      <w:pPr>
        <w:pStyle w:val="ConsPlusNormal"/>
        <w:tabs>
          <w:tab w:val="left" w:pos="851"/>
        </w:tabs>
        <w:spacing w:before="220"/>
        <w:ind w:firstLine="540"/>
        <w:contextualSpacing/>
        <w:jc w:val="both"/>
        <w:rPr>
          <w:rFonts w:ascii="Times New Roman" w:hAnsi="Times New Roman" w:cs="Times New Roman"/>
          <w:sz w:val="28"/>
          <w:szCs w:val="28"/>
        </w:rPr>
      </w:pPr>
      <w:r w:rsidRPr="00F73F90">
        <w:rPr>
          <w:rFonts w:ascii="Times New Roman" w:hAnsi="Times New Roman" w:cs="Times New Roman"/>
          <w:sz w:val="28"/>
          <w:szCs w:val="28"/>
        </w:rPr>
        <w:t xml:space="preserve">    1</w:t>
      </w:r>
      <w:r w:rsidR="003D4A53">
        <w:rPr>
          <w:rFonts w:ascii="Times New Roman" w:hAnsi="Times New Roman" w:cs="Times New Roman"/>
          <w:sz w:val="28"/>
          <w:szCs w:val="28"/>
        </w:rPr>
        <w:t>3</w:t>
      </w:r>
      <w:r w:rsidRPr="00F73F90">
        <w:rPr>
          <w:rFonts w:ascii="Times New Roman" w:hAnsi="Times New Roman" w:cs="Times New Roman"/>
          <w:sz w:val="28"/>
          <w:szCs w:val="28"/>
        </w:rPr>
        <w:t>. При санкционировании целевых расходов УФК проверяет платежные документы и документы-основания по следующим направлениям:</w:t>
      </w:r>
    </w:p>
    <w:p w:rsidR="00F73F90" w:rsidRPr="00F73F90" w:rsidRDefault="00F73F90" w:rsidP="00F73F90">
      <w:pPr>
        <w:pStyle w:val="ConsPlusNormal"/>
        <w:spacing w:before="220"/>
        <w:ind w:firstLine="540"/>
        <w:contextualSpacing/>
        <w:jc w:val="both"/>
        <w:rPr>
          <w:rFonts w:ascii="Times New Roman" w:hAnsi="Times New Roman" w:cs="Times New Roman"/>
          <w:sz w:val="28"/>
          <w:szCs w:val="28"/>
        </w:rPr>
      </w:pPr>
      <w:r w:rsidRPr="00F73F90">
        <w:rPr>
          <w:rFonts w:ascii="Times New Roman" w:hAnsi="Times New Roman" w:cs="Times New Roman"/>
          <w:sz w:val="28"/>
          <w:szCs w:val="28"/>
        </w:rPr>
        <w:t xml:space="preserve">    1) соответствие платежных документов </w:t>
      </w:r>
      <w:hyperlink r:id="rId12" w:history="1">
        <w:r w:rsidRPr="00F73F90">
          <w:rPr>
            <w:rFonts w:ascii="Times New Roman" w:hAnsi="Times New Roman" w:cs="Times New Roman"/>
            <w:sz w:val="28"/>
            <w:szCs w:val="28"/>
          </w:rPr>
          <w:t>Порядку</w:t>
        </w:r>
      </w:hyperlink>
      <w:r w:rsidRPr="00F73F90">
        <w:rPr>
          <w:rFonts w:ascii="Times New Roman" w:hAnsi="Times New Roman" w:cs="Times New Roman"/>
          <w:sz w:val="28"/>
          <w:szCs w:val="28"/>
        </w:rPr>
        <w:t xml:space="preserve"> ка</w:t>
      </w:r>
      <w:r w:rsidR="00F76E5E">
        <w:rPr>
          <w:rFonts w:ascii="Times New Roman" w:hAnsi="Times New Roman" w:cs="Times New Roman"/>
          <w:sz w:val="28"/>
          <w:szCs w:val="28"/>
        </w:rPr>
        <w:t xml:space="preserve">значейского </w:t>
      </w:r>
      <w:r w:rsidRPr="00F73F90">
        <w:rPr>
          <w:rFonts w:ascii="Times New Roman" w:hAnsi="Times New Roman" w:cs="Times New Roman"/>
          <w:sz w:val="28"/>
          <w:szCs w:val="28"/>
        </w:rPr>
        <w:t>обслуживания</w:t>
      </w:r>
      <w:r w:rsidR="00F76E5E">
        <w:rPr>
          <w:rFonts w:ascii="Times New Roman" w:hAnsi="Times New Roman" w:cs="Times New Roman"/>
          <w:sz w:val="28"/>
          <w:szCs w:val="28"/>
        </w:rPr>
        <w:t xml:space="preserve"> (порядку обеспечения наличными денежными средствами)</w:t>
      </w:r>
      <w:r w:rsidRPr="00F73F90">
        <w:rPr>
          <w:rFonts w:ascii="Times New Roman" w:hAnsi="Times New Roman" w:cs="Times New Roman"/>
          <w:sz w:val="28"/>
          <w:szCs w:val="28"/>
        </w:rPr>
        <w:t>;</w:t>
      </w:r>
    </w:p>
    <w:p w:rsidR="00F73F90" w:rsidRPr="00F73F90" w:rsidRDefault="00F73F90" w:rsidP="00F73F90">
      <w:pPr>
        <w:tabs>
          <w:tab w:val="left" w:pos="851"/>
        </w:tabs>
        <w:jc w:val="both"/>
        <w:rPr>
          <w:sz w:val="28"/>
          <w:szCs w:val="28"/>
        </w:rPr>
      </w:pPr>
      <w:r w:rsidRPr="00F73F90">
        <w:rPr>
          <w:sz w:val="28"/>
          <w:szCs w:val="28"/>
        </w:rPr>
        <w:t xml:space="preserve">            2) наличие в платежном документе код</w:t>
      </w:r>
      <w:r w:rsidR="00DB2172">
        <w:rPr>
          <w:sz w:val="28"/>
          <w:szCs w:val="28"/>
        </w:rPr>
        <w:t>ов</w:t>
      </w:r>
      <w:r w:rsidRPr="00F73F90">
        <w:rPr>
          <w:sz w:val="28"/>
          <w:szCs w:val="28"/>
        </w:rPr>
        <w:t xml:space="preserve"> классификации расходов бюджета города Ставрополя, по которым необходимо произвести </w:t>
      </w:r>
      <w:r w:rsidR="00FE17E2">
        <w:rPr>
          <w:sz w:val="28"/>
          <w:szCs w:val="28"/>
        </w:rPr>
        <w:t>перечисление,</w:t>
      </w:r>
      <w:r w:rsidRPr="00F73F90">
        <w:rPr>
          <w:sz w:val="28"/>
          <w:szCs w:val="28"/>
        </w:rPr>
        <w:t xml:space="preserve"> кода субсидии и </w:t>
      </w:r>
      <w:r w:rsidR="00FE17E2">
        <w:rPr>
          <w:sz w:val="28"/>
          <w:szCs w:val="28"/>
        </w:rPr>
        <w:t xml:space="preserve">уникального </w:t>
      </w:r>
      <w:r w:rsidRPr="00F73F90">
        <w:rPr>
          <w:sz w:val="28"/>
          <w:szCs w:val="28"/>
        </w:rPr>
        <w:t xml:space="preserve">кода объекта </w:t>
      </w:r>
      <w:r w:rsidR="00FE17E2">
        <w:rPr>
          <w:sz w:val="28"/>
          <w:szCs w:val="28"/>
        </w:rPr>
        <w:t>капитального строительства, недвижимого имущества (при наличии)</w:t>
      </w:r>
      <w:r w:rsidRPr="00F73F90">
        <w:rPr>
          <w:sz w:val="28"/>
          <w:szCs w:val="28"/>
        </w:rPr>
        <w:t xml:space="preserve"> и их соответствие кодам классификации расходов бюджета города Ставрополя, коду субсидии и </w:t>
      </w:r>
      <w:r w:rsidR="00FE17E2">
        <w:rPr>
          <w:sz w:val="28"/>
          <w:szCs w:val="28"/>
        </w:rPr>
        <w:t xml:space="preserve">уникальному </w:t>
      </w:r>
      <w:r w:rsidRPr="00F73F90">
        <w:rPr>
          <w:sz w:val="28"/>
          <w:szCs w:val="28"/>
        </w:rPr>
        <w:t xml:space="preserve">коду </w:t>
      </w:r>
      <w:r w:rsidR="00FE17E2">
        <w:rPr>
          <w:sz w:val="28"/>
          <w:szCs w:val="28"/>
        </w:rPr>
        <w:t>объекта капитального строительства, недвижимого имущества</w:t>
      </w:r>
      <w:r w:rsidRPr="00F73F90">
        <w:rPr>
          <w:sz w:val="28"/>
          <w:szCs w:val="28"/>
        </w:rPr>
        <w:t>, указанным в Сведениях по соответствующему коду субсидии;</w:t>
      </w:r>
    </w:p>
    <w:p w:rsidR="00F73F90" w:rsidRPr="00F73F90" w:rsidRDefault="00F73F90" w:rsidP="00F73F90">
      <w:pPr>
        <w:tabs>
          <w:tab w:val="left" w:pos="851"/>
        </w:tabs>
        <w:contextualSpacing/>
        <w:jc w:val="both"/>
        <w:rPr>
          <w:sz w:val="28"/>
          <w:szCs w:val="28"/>
        </w:rPr>
      </w:pPr>
      <w:r w:rsidRPr="00F73F90">
        <w:rPr>
          <w:sz w:val="28"/>
          <w:szCs w:val="28"/>
        </w:rPr>
        <w:t xml:space="preserve">            3) соответствие указанного в платежном документе кода</w:t>
      </w:r>
      <w:r w:rsidR="00CC2F64">
        <w:rPr>
          <w:sz w:val="28"/>
          <w:szCs w:val="28"/>
        </w:rPr>
        <w:t xml:space="preserve"> классификации расходов бюджета города Ставрополя </w:t>
      </w:r>
      <w:r w:rsidRPr="00F73F90">
        <w:rPr>
          <w:sz w:val="28"/>
          <w:szCs w:val="28"/>
        </w:rPr>
        <w:t xml:space="preserve">текстовому назначению платежа в соответствии с указаниями о порядке применения бюджетной классификации Российской Федерации; </w:t>
      </w:r>
    </w:p>
    <w:p w:rsidR="00F73F90" w:rsidRPr="00F73F90" w:rsidRDefault="00F73F90" w:rsidP="00F73F90">
      <w:pPr>
        <w:tabs>
          <w:tab w:val="left" w:pos="851"/>
        </w:tabs>
        <w:contextualSpacing/>
        <w:jc w:val="both"/>
        <w:rPr>
          <w:sz w:val="28"/>
          <w:szCs w:val="28"/>
        </w:rPr>
      </w:pPr>
      <w:r w:rsidRPr="00F73F90">
        <w:rPr>
          <w:sz w:val="28"/>
          <w:szCs w:val="28"/>
        </w:rPr>
        <w:lastRenderedPageBreak/>
        <w:t xml:space="preserve">            4) соответствие реквизитов (наименование, номер, дата, реквизиты получателя платежа) документа-основания реквизитам, указанным в платежном документе; </w:t>
      </w:r>
    </w:p>
    <w:p w:rsidR="00F73F90" w:rsidRPr="00F73F90" w:rsidRDefault="00F73F90" w:rsidP="00F73F90">
      <w:pPr>
        <w:tabs>
          <w:tab w:val="left" w:pos="851"/>
        </w:tabs>
        <w:contextualSpacing/>
        <w:jc w:val="both"/>
        <w:rPr>
          <w:sz w:val="28"/>
          <w:szCs w:val="28"/>
        </w:rPr>
      </w:pPr>
      <w:r w:rsidRPr="00F73F90">
        <w:rPr>
          <w:sz w:val="28"/>
          <w:szCs w:val="28"/>
        </w:rPr>
        <w:t xml:space="preserve">            5) соответствие содержания операции по целевым расходам, связанным с поставкой товаров, выполнением работ, оказанием услуг, исходя из документов-оснований, содержанию текста назначения платежа, указанному в платежном документе; </w:t>
      </w:r>
    </w:p>
    <w:p w:rsidR="00F73F90" w:rsidRPr="00F73F90" w:rsidRDefault="00F73F90" w:rsidP="00F73F90">
      <w:pPr>
        <w:tabs>
          <w:tab w:val="left" w:pos="851"/>
        </w:tabs>
        <w:jc w:val="both"/>
        <w:rPr>
          <w:sz w:val="28"/>
          <w:szCs w:val="28"/>
        </w:rPr>
      </w:pPr>
      <w:r w:rsidRPr="00F73F90">
        <w:rPr>
          <w:sz w:val="28"/>
          <w:szCs w:val="28"/>
        </w:rPr>
        <w:t xml:space="preserve">            6) соответствие указанного в платежном документе кода классификации расходов бюджета города Ставрополя, указанному в Сведениях по соответствующему коду субсидии и </w:t>
      </w:r>
      <w:r w:rsidR="00CC2F64">
        <w:rPr>
          <w:sz w:val="28"/>
          <w:szCs w:val="28"/>
        </w:rPr>
        <w:t xml:space="preserve">уникальному </w:t>
      </w:r>
      <w:r w:rsidRPr="00F73F90">
        <w:rPr>
          <w:sz w:val="28"/>
          <w:szCs w:val="28"/>
        </w:rPr>
        <w:t xml:space="preserve">коду объекта </w:t>
      </w:r>
      <w:r w:rsidR="00CC2F64">
        <w:rPr>
          <w:sz w:val="28"/>
          <w:szCs w:val="28"/>
        </w:rPr>
        <w:t>капитального строительства, недвижимого имущества</w:t>
      </w:r>
      <w:r w:rsidRPr="00F73F90">
        <w:rPr>
          <w:sz w:val="28"/>
          <w:szCs w:val="28"/>
        </w:rPr>
        <w:t xml:space="preserve"> (при наличии);</w:t>
      </w:r>
    </w:p>
    <w:p w:rsidR="00F73F90" w:rsidRPr="00F73F90" w:rsidRDefault="00F73F90" w:rsidP="00F73F90">
      <w:pPr>
        <w:tabs>
          <w:tab w:val="left" w:pos="851"/>
        </w:tabs>
        <w:jc w:val="both"/>
        <w:rPr>
          <w:sz w:val="28"/>
          <w:szCs w:val="28"/>
        </w:rPr>
      </w:pPr>
      <w:r w:rsidRPr="00F73F90">
        <w:rPr>
          <w:sz w:val="28"/>
          <w:szCs w:val="28"/>
        </w:rPr>
        <w:t xml:space="preserve">            7) непревышение суммы, указанной в платежном документе, над суммой остатка планируемых выплат, указанной в Сведениях по соответствующим код</w:t>
      </w:r>
      <w:r w:rsidR="00B63983">
        <w:rPr>
          <w:sz w:val="28"/>
          <w:szCs w:val="28"/>
        </w:rPr>
        <w:t>у</w:t>
      </w:r>
      <w:r w:rsidRPr="00F73F90">
        <w:rPr>
          <w:sz w:val="28"/>
          <w:szCs w:val="28"/>
        </w:rPr>
        <w:t xml:space="preserve"> классификации расходов бюджета города Ставрополя, коду субсидии и</w:t>
      </w:r>
      <w:r w:rsidR="00F36A44">
        <w:rPr>
          <w:sz w:val="28"/>
          <w:szCs w:val="28"/>
        </w:rPr>
        <w:t xml:space="preserve"> уникальному</w:t>
      </w:r>
      <w:r w:rsidRPr="00F73F90">
        <w:rPr>
          <w:sz w:val="28"/>
          <w:szCs w:val="28"/>
        </w:rPr>
        <w:t xml:space="preserve"> коду объекта </w:t>
      </w:r>
      <w:r w:rsidR="00F36A44">
        <w:rPr>
          <w:sz w:val="28"/>
          <w:szCs w:val="28"/>
        </w:rPr>
        <w:t>капитального строительства, недвижимого имущества</w:t>
      </w:r>
      <w:r w:rsidRPr="00F73F90">
        <w:rPr>
          <w:sz w:val="28"/>
          <w:szCs w:val="28"/>
        </w:rPr>
        <w:t xml:space="preserve"> (при наличии), учтенной на отдельном лицевом счете;</w:t>
      </w:r>
    </w:p>
    <w:p w:rsidR="00F73F90" w:rsidRPr="00F73F90" w:rsidRDefault="00F73F90" w:rsidP="00F73F90">
      <w:pPr>
        <w:tabs>
          <w:tab w:val="left" w:pos="851"/>
        </w:tabs>
        <w:jc w:val="both"/>
        <w:rPr>
          <w:sz w:val="28"/>
          <w:szCs w:val="28"/>
        </w:rPr>
      </w:pPr>
      <w:r w:rsidRPr="00F73F90">
        <w:rPr>
          <w:sz w:val="28"/>
          <w:szCs w:val="28"/>
        </w:rPr>
        <w:t xml:space="preserve">            8) непревышение суммы, указанной в платежном документе, над суммой остатка соответствующей целевой субсидии, учтенной на отдельном лицевом счете; </w:t>
      </w:r>
    </w:p>
    <w:p w:rsidR="00F73F90" w:rsidRDefault="00F73F90" w:rsidP="00F73F90">
      <w:pPr>
        <w:tabs>
          <w:tab w:val="left" w:pos="851"/>
        </w:tabs>
        <w:jc w:val="both"/>
        <w:rPr>
          <w:sz w:val="28"/>
          <w:szCs w:val="28"/>
        </w:rPr>
      </w:pPr>
      <w:r w:rsidRPr="00F73F90">
        <w:rPr>
          <w:sz w:val="28"/>
          <w:szCs w:val="28"/>
        </w:rPr>
        <w:t xml:space="preserve">            9) непревышение предельных размеров авансовых платежей, определенных в соответствии с правовыми актами, регулирующими бюджетные правоотношения, для получателей средств бюджета города Ставрополя. </w:t>
      </w:r>
    </w:p>
    <w:p w:rsidR="007A3811" w:rsidRDefault="00B63983" w:rsidP="00F73F90">
      <w:pPr>
        <w:tabs>
          <w:tab w:val="left" w:pos="851"/>
        </w:tabs>
        <w:jc w:val="both"/>
        <w:rPr>
          <w:sz w:val="28"/>
          <w:szCs w:val="28"/>
        </w:rPr>
      </w:pPr>
      <w:r>
        <w:rPr>
          <w:sz w:val="28"/>
          <w:szCs w:val="28"/>
        </w:rPr>
        <w:t xml:space="preserve">            14</w:t>
      </w:r>
      <w:r w:rsidR="007A3811">
        <w:rPr>
          <w:sz w:val="28"/>
          <w:szCs w:val="28"/>
        </w:rPr>
        <w:t>. При санкционировании целевых расходов, возникающих при оплате контрактов, подлежащих включению в соответствии со статьей 103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в реестр контрактов, заключенных заказчиками (далее – реестр контрактов), УФК дополнительно осуществляет проверку по следующим направлениям</w:t>
      </w:r>
      <w:r w:rsidR="007A3811" w:rsidRPr="007A3811">
        <w:rPr>
          <w:sz w:val="28"/>
          <w:szCs w:val="28"/>
        </w:rPr>
        <w:t>:</w:t>
      </w:r>
    </w:p>
    <w:p w:rsidR="007A3811" w:rsidRDefault="007A3811" w:rsidP="00F73F90">
      <w:pPr>
        <w:tabs>
          <w:tab w:val="left" w:pos="851"/>
        </w:tabs>
        <w:jc w:val="both"/>
        <w:rPr>
          <w:sz w:val="28"/>
          <w:szCs w:val="28"/>
        </w:rPr>
      </w:pPr>
      <w:r>
        <w:rPr>
          <w:sz w:val="28"/>
          <w:szCs w:val="28"/>
        </w:rPr>
        <w:t xml:space="preserve">            1) наличие информации о контракте в реестре контрактов</w:t>
      </w:r>
      <w:r w:rsidRPr="007A3811">
        <w:rPr>
          <w:sz w:val="28"/>
          <w:szCs w:val="28"/>
        </w:rPr>
        <w:t>;</w:t>
      </w:r>
      <w:r>
        <w:rPr>
          <w:sz w:val="28"/>
          <w:szCs w:val="28"/>
        </w:rPr>
        <w:t xml:space="preserve"> </w:t>
      </w:r>
    </w:p>
    <w:p w:rsidR="007A3811" w:rsidRDefault="007A3811" w:rsidP="00F73F90">
      <w:pPr>
        <w:tabs>
          <w:tab w:val="left" w:pos="851"/>
        </w:tabs>
        <w:jc w:val="both"/>
        <w:rPr>
          <w:sz w:val="28"/>
          <w:szCs w:val="28"/>
        </w:rPr>
      </w:pPr>
      <w:r>
        <w:rPr>
          <w:sz w:val="28"/>
          <w:szCs w:val="28"/>
        </w:rPr>
        <w:t xml:space="preserve">            2) наличие в платежном документе указания кода вида реестра – «02»</w:t>
      </w:r>
      <w:r w:rsidRPr="007A3811">
        <w:rPr>
          <w:sz w:val="28"/>
          <w:szCs w:val="28"/>
        </w:rPr>
        <w:t>;</w:t>
      </w:r>
    </w:p>
    <w:p w:rsidR="007A3811" w:rsidRDefault="007A3811" w:rsidP="00F73F90">
      <w:pPr>
        <w:tabs>
          <w:tab w:val="left" w:pos="851"/>
        </w:tabs>
        <w:jc w:val="both"/>
        <w:rPr>
          <w:sz w:val="28"/>
          <w:szCs w:val="28"/>
        </w:rPr>
      </w:pPr>
      <w:r>
        <w:rPr>
          <w:sz w:val="28"/>
          <w:szCs w:val="28"/>
        </w:rPr>
        <w:t xml:space="preserve">            3) соответствие уникального номера реестровой записи, идентификатора информации об этапе </w:t>
      </w:r>
      <w:r w:rsidR="00B63983">
        <w:rPr>
          <w:sz w:val="28"/>
          <w:szCs w:val="28"/>
        </w:rPr>
        <w:t>исполненя</w:t>
      </w:r>
      <w:r>
        <w:rPr>
          <w:sz w:val="28"/>
          <w:szCs w:val="28"/>
        </w:rPr>
        <w:t xml:space="preserve"> контракта, в случае, если контрактом предусмотрена выплата аванса, указанных в платежном документе, уникальному номеру реестровой записи, идентификатору информации об этапе исполнения</w:t>
      </w:r>
      <w:r w:rsidR="006E4D89">
        <w:rPr>
          <w:sz w:val="28"/>
          <w:szCs w:val="28"/>
        </w:rPr>
        <w:t xml:space="preserve"> контракта, указанных в реестре контрактов</w:t>
      </w:r>
      <w:r w:rsidR="006E4D89" w:rsidRPr="007A3811">
        <w:rPr>
          <w:sz w:val="28"/>
          <w:szCs w:val="28"/>
        </w:rPr>
        <w:t>;</w:t>
      </w:r>
    </w:p>
    <w:p w:rsidR="006E4D89" w:rsidRDefault="006E4D89" w:rsidP="006E4D89">
      <w:pPr>
        <w:tabs>
          <w:tab w:val="left" w:pos="851"/>
        </w:tabs>
        <w:jc w:val="both"/>
        <w:rPr>
          <w:sz w:val="28"/>
          <w:szCs w:val="28"/>
        </w:rPr>
      </w:pPr>
      <w:r>
        <w:rPr>
          <w:sz w:val="28"/>
          <w:szCs w:val="28"/>
        </w:rPr>
        <w:t xml:space="preserve">            4) соответствие уникального номера реестровой записи, идентификатора информации о документе о приемке, указанных в платежном документе, уникальному номеру реестровой записи, идентификатору информации о документе о приемке, указанных в реестре контрактов</w:t>
      </w:r>
      <w:r w:rsidRPr="007A3811">
        <w:rPr>
          <w:sz w:val="28"/>
          <w:szCs w:val="28"/>
        </w:rPr>
        <w:t>;</w:t>
      </w:r>
    </w:p>
    <w:p w:rsidR="006E4D89" w:rsidRDefault="006E4D89" w:rsidP="006E4D89">
      <w:pPr>
        <w:tabs>
          <w:tab w:val="left" w:pos="851"/>
        </w:tabs>
        <w:jc w:val="both"/>
        <w:rPr>
          <w:sz w:val="28"/>
          <w:szCs w:val="28"/>
        </w:rPr>
      </w:pPr>
      <w:r>
        <w:rPr>
          <w:sz w:val="28"/>
          <w:szCs w:val="28"/>
        </w:rPr>
        <w:t xml:space="preserve">            5) непревышение суммы в платежном документе над суммой, </w:t>
      </w:r>
      <w:r>
        <w:rPr>
          <w:sz w:val="28"/>
          <w:szCs w:val="28"/>
        </w:rPr>
        <w:lastRenderedPageBreak/>
        <w:t>указанной в этапе исполнения контракта, информация о котором размещена в реестре контрактов, если контрактом не предусмотрена выплата аванса</w:t>
      </w:r>
      <w:r w:rsidRPr="007A3811">
        <w:rPr>
          <w:sz w:val="28"/>
          <w:szCs w:val="28"/>
        </w:rPr>
        <w:t>;</w:t>
      </w:r>
    </w:p>
    <w:p w:rsidR="006E4D89" w:rsidRDefault="006E4D89" w:rsidP="006E4D89">
      <w:pPr>
        <w:tabs>
          <w:tab w:val="left" w:pos="851"/>
        </w:tabs>
        <w:jc w:val="both"/>
        <w:rPr>
          <w:sz w:val="28"/>
          <w:szCs w:val="28"/>
        </w:rPr>
      </w:pPr>
      <w:r>
        <w:rPr>
          <w:sz w:val="28"/>
          <w:szCs w:val="28"/>
        </w:rPr>
        <w:t xml:space="preserve">            6) непревышение суммы в платежном документе над суммой, указанной в документе</w:t>
      </w:r>
      <w:r w:rsidR="00B63983">
        <w:rPr>
          <w:sz w:val="28"/>
          <w:szCs w:val="28"/>
        </w:rPr>
        <w:t xml:space="preserve"> о приемке</w:t>
      </w:r>
      <w:r>
        <w:rPr>
          <w:sz w:val="28"/>
          <w:szCs w:val="28"/>
        </w:rPr>
        <w:t xml:space="preserve">, информация о котором размещена в реестре контрактов.   </w:t>
      </w:r>
    </w:p>
    <w:p w:rsidR="00B63983" w:rsidRDefault="00B63983" w:rsidP="006E4D89">
      <w:pPr>
        <w:tabs>
          <w:tab w:val="left" w:pos="851"/>
        </w:tabs>
        <w:jc w:val="both"/>
        <w:rPr>
          <w:sz w:val="28"/>
          <w:szCs w:val="28"/>
        </w:rPr>
      </w:pPr>
      <w:r>
        <w:rPr>
          <w:sz w:val="28"/>
          <w:szCs w:val="28"/>
        </w:rPr>
        <w:t xml:space="preserve">            15</w:t>
      </w:r>
      <w:r w:rsidR="006E4D89">
        <w:rPr>
          <w:sz w:val="28"/>
          <w:szCs w:val="28"/>
        </w:rPr>
        <w:t>. При санкционировании целевых расходов в соответствии с платежными документами, сформированными с использование единой информационной системы</w:t>
      </w:r>
      <w:r w:rsidRPr="00B63983">
        <w:rPr>
          <w:sz w:val="28"/>
          <w:szCs w:val="28"/>
        </w:rPr>
        <w:t>:</w:t>
      </w:r>
    </w:p>
    <w:p w:rsidR="006E4D89" w:rsidRDefault="00B63983" w:rsidP="00B63983">
      <w:pPr>
        <w:tabs>
          <w:tab w:val="left" w:pos="851"/>
        </w:tabs>
        <w:jc w:val="both"/>
        <w:rPr>
          <w:sz w:val="28"/>
          <w:szCs w:val="28"/>
        </w:rPr>
      </w:pPr>
      <w:r>
        <w:rPr>
          <w:sz w:val="28"/>
          <w:szCs w:val="28"/>
        </w:rPr>
        <w:t xml:space="preserve">           </w:t>
      </w:r>
      <w:r w:rsidR="006E4D89">
        <w:rPr>
          <w:sz w:val="28"/>
          <w:szCs w:val="28"/>
        </w:rPr>
        <w:t xml:space="preserve"> проверка по направлениям, указанным в подпунктах 1 и 4 пункта 13 и пункте </w:t>
      </w:r>
      <w:r>
        <w:rPr>
          <w:sz w:val="28"/>
          <w:szCs w:val="28"/>
        </w:rPr>
        <w:t>14</w:t>
      </w:r>
      <w:r w:rsidR="006E4D89">
        <w:rPr>
          <w:sz w:val="28"/>
          <w:szCs w:val="28"/>
        </w:rPr>
        <w:t xml:space="preserve"> настоящего Порядка, осуществляется автоматически с использованием единой информационной системы</w:t>
      </w:r>
      <w:r w:rsidR="006E4D89" w:rsidRPr="007A3811">
        <w:rPr>
          <w:sz w:val="28"/>
          <w:szCs w:val="28"/>
        </w:rPr>
        <w:t>;</w:t>
      </w:r>
    </w:p>
    <w:p w:rsidR="0063410B" w:rsidRDefault="006E4D89" w:rsidP="006E4D89">
      <w:pPr>
        <w:tabs>
          <w:tab w:val="left" w:pos="851"/>
        </w:tabs>
        <w:jc w:val="both"/>
        <w:rPr>
          <w:sz w:val="28"/>
          <w:szCs w:val="28"/>
        </w:rPr>
      </w:pPr>
      <w:r>
        <w:rPr>
          <w:sz w:val="28"/>
          <w:szCs w:val="28"/>
        </w:rPr>
        <w:t xml:space="preserve">           </w:t>
      </w:r>
      <w:r w:rsidR="002B3BB6">
        <w:rPr>
          <w:sz w:val="28"/>
          <w:szCs w:val="28"/>
        </w:rPr>
        <w:t xml:space="preserve"> проверка по направлениям, указанным в подпунктах 2, 3, 5 – 8 пункта 13 настоящего Порядка, проводится УФК с использованием информационных систем</w:t>
      </w:r>
      <w:r w:rsidR="0063410B" w:rsidRPr="007A3811">
        <w:rPr>
          <w:sz w:val="28"/>
          <w:szCs w:val="28"/>
        </w:rPr>
        <w:t>;</w:t>
      </w:r>
    </w:p>
    <w:p w:rsidR="006E4D89" w:rsidRPr="007A3811" w:rsidRDefault="0063410B" w:rsidP="0063410B">
      <w:pPr>
        <w:tabs>
          <w:tab w:val="left" w:pos="851"/>
        </w:tabs>
        <w:jc w:val="both"/>
        <w:rPr>
          <w:sz w:val="28"/>
          <w:szCs w:val="28"/>
        </w:rPr>
      </w:pPr>
      <w:r>
        <w:rPr>
          <w:sz w:val="28"/>
          <w:szCs w:val="28"/>
        </w:rPr>
        <w:t xml:space="preserve">            проверка</w:t>
      </w:r>
      <w:r w:rsidR="006E4D89">
        <w:rPr>
          <w:sz w:val="28"/>
          <w:szCs w:val="28"/>
        </w:rPr>
        <w:t xml:space="preserve"> </w:t>
      </w:r>
      <w:r>
        <w:rPr>
          <w:sz w:val="28"/>
          <w:szCs w:val="28"/>
        </w:rPr>
        <w:t>по направлению, указанному в подпункте 9 пункта 13 настоящего Порядка, не проводится.</w:t>
      </w:r>
    </w:p>
    <w:p w:rsidR="00F73F90" w:rsidRPr="00F73F90" w:rsidRDefault="00F73F90" w:rsidP="007A3811">
      <w:pPr>
        <w:tabs>
          <w:tab w:val="left" w:pos="851"/>
        </w:tabs>
        <w:jc w:val="both"/>
        <w:rPr>
          <w:sz w:val="28"/>
          <w:szCs w:val="28"/>
        </w:rPr>
      </w:pPr>
      <w:r w:rsidRPr="00F73F90">
        <w:rPr>
          <w:sz w:val="28"/>
          <w:szCs w:val="28"/>
        </w:rPr>
        <w:t xml:space="preserve">            </w:t>
      </w:r>
      <w:r w:rsidRPr="007A3811">
        <w:rPr>
          <w:sz w:val="28"/>
          <w:szCs w:val="28"/>
        </w:rPr>
        <w:t>1</w:t>
      </w:r>
      <w:r w:rsidR="00B63983">
        <w:rPr>
          <w:sz w:val="28"/>
          <w:szCs w:val="28"/>
        </w:rPr>
        <w:t>6</w:t>
      </w:r>
      <w:r w:rsidRPr="007A3811">
        <w:rPr>
          <w:color w:val="FF0000"/>
          <w:sz w:val="28"/>
          <w:szCs w:val="28"/>
        </w:rPr>
        <w:t>.</w:t>
      </w:r>
      <w:r w:rsidRPr="00F73F90">
        <w:rPr>
          <w:sz w:val="28"/>
          <w:szCs w:val="28"/>
        </w:rPr>
        <w:t xml:space="preserve"> УФК при положительном результате проверки, предусмотренной </w:t>
      </w:r>
      <w:hyperlink w:anchor="P94" w:history="1">
        <w:r w:rsidRPr="00F73F90">
          <w:rPr>
            <w:sz w:val="28"/>
            <w:szCs w:val="28"/>
          </w:rPr>
          <w:t xml:space="preserve">пунктами </w:t>
        </w:r>
        <w:r w:rsidR="002D1E92">
          <w:rPr>
            <w:sz w:val="28"/>
            <w:szCs w:val="28"/>
          </w:rPr>
          <w:t>12</w:t>
        </w:r>
      </w:hyperlink>
      <w:r w:rsidR="0063410B">
        <w:rPr>
          <w:sz w:val="28"/>
          <w:szCs w:val="28"/>
        </w:rPr>
        <w:t xml:space="preserve"> </w:t>
      </w:r>
      <w:r w:rsidR="00B63983">
        <w:rPr>
          <w:sz w:val="28"/>
          <w:szCs w:val="28"/>
        </w:rPr>
        <w:t>–</w:t>
      </w:r>
      <w:r w:rsidR="0063410B">
        <w:rPr>
          <w:sz w:val="28"/>
          <w:szCs w:val="28"/>
        </w:rPr>
        <w:t xml:space="preserve"> </w:t>
      </w:r>
      <w:r w:rsidR="00B63983">
        <w:rPr>
          <w:sz w:val="28"/>
          <w:szCs w:val="28"/>
        </w:rPr>
        <w:t xml:space="preserve">15 </w:t>
      </w:r>
      <w:r w:rsidRPr="00F73F90">
        <w:rPr>
          <w:sz w:val="28"/>
          <w:szCs w:val="28"/>
        </w:rPr>
        <w:t xml:space="preserve">настоящего Порядка, не позднее рабочего дня, следующего за днем представления учреждением в УФК платежного документа, осуществляет санкционирование оплаты целевых расходов и принимает к исполнению платежные документы. </w:t>
      </w:r>
    </w:p>
    <w:p w:rsidR="00F73F90" w:rsidRDefault="00F73F90" w:rsidP="00F73F90">
      <w:pPr>
        <w:tabs>
          <w:tab w:val="left" w:pos="851"/>
        </w:tabs>
        <w:jc w:val="both"/>
        <w:rPr>
          <w:sz w:val="28"/>
          <w:szCs w:val="28"/>
        </w:rPr>
      </w:pPr>
      <w:r w:rsidRPr="00F73F90">
        <w:rPr>
          <w:sz w:val="28"/>
          <w:szCs w:val="28"/>
        </w:rPr>
        <w:t xml:space="preserve">            В случае несоблюдения </w:t>
      </w:r>
      <w:r w:rsidR="008B777E">
        <w:rPr>
          <w:sz w:val="28"/>
          <w:szCs w:val="28"/>
        </w:rPr>
        <w:t>положений</w:t>
      </w:r>
      <w:r w:rsidRPr="00F73F90">
        <w:rPr>
          <w:sz w:val="28"/>
          <w:szCs w:val="28"/>
        </w:rPr>
        <w:t xml:space="preserve"> </w:t>
      </w:r>
      <w:hyperlink w:anchor="P94" w:history="1">
        <w:r w:rsidRPr="00F73F90">
          <w:rPr>
            <w:sz w:val="28"/>
            <w:szCs w:val="28"/>
          </w:rPr>
          <w:t>пункт</w:t>
        </w:r>
        <w:r w:rsidR="008B777E">
          <w:rPr>
            <w:sz w:val="28"/>
            <w:szCs w:val="28"/>
          </w:rPr>
          <w:t>ов</w:t>
        </w:r>
        <w:r w:rsidRPr="00F73F90">
          <w:rPr>
            <w:sz w:val="28"/>
            <w:szCs w:val="28"/>
          </w:rPr>
          <w:t xml:space="preserve"> </w:t>
        </w:r>
        <w:r w:rsidR="002D1E92">
          <w:rPr>
            <w:sz w:val="28"/>
            <w:szCs w:val="28"/>
          </w:rPr>
          <w:t>12</w:t>
        </w:r>
      </w:hyperlink>
      <w:r w:rsidRPr="00F73F90">
        <w:rPr>
          <w:sz w:val="28"/>
          <w:szCs w:val="28"/>
        </w:rPr>
        <w:t xml:space="preserve"> </w:t>
      </w:r>
      <w:r w:rsidR="008B777E">
        <w:rPr>
          <w:sz w:val="28"/>
          <w:szCs w:val="28"/>
        </w:rPr>
        <w:t xml:space="preserve">- </w:t>
      </w:r>
      <w:r w:rsidR="00B63983">
        <w:rPr>
          <w:sz w:val="28"/>
          <w:szCs w:val="28"/>
        </w:rPr>
        <w:t>15</w:t>
      </w:r>
      <w:r w:rsidRPr="00F73F90">
        <w:rPr>
          <w:sz w:val="28"/>
          <w:szCs w:val="28"/>
        </w:rPr>
        <w:t xml:space="preserve"> настоящего Порядка, УФК в срок, установленный </w:t>
      </w:r>
      <w:hyperlink w:anchor="P115" w:history="1">
        <w:r w:rsidRPr="00F73F90">
          <w:rPr>
            <w:sz w:val="28"/>
            <w:szCs w:val="28"/>
          </w:rPr>
          <w:t>абзацем первым</w:t>
        </w:r>
      </w:hyperlink>
      <w:r w:rsidRPr="00F73F90">
        <w:rPr>
          <w:sz w:val="28"/>
          <w:szCs w:val="28"/>
        </w:rPr>
        <w:t xml:space="preserve"> настоящего пункта, направляет учреждению </w:t>
      </w:r>
      <w:r w:rsidR="00E25536">
        <w:rPr>
          <w:sz w:val="28"/>
          <w:szCs w:val="28"/>
        </w:rPr>
        <w:t xml:space="preserve">Уведомление, содержащее информацию, позволяющую идентифицировать платежный документ, не принятый к исполнению, а также содержащее дату и причину отказа в санкционировании целевых расходов в случае, если </w:t>
      </w:r>
      <w:r w:rsidR="00B63983">
        <w:rPr>
          <w:sz w:val="28"/>
          <w:szCs w:val="28"/>
        </w:rPr>
        <w:t xml:space="preserve">платежный </w:t>
      </w:r>
      <w:r w:rsidR="00E25536">
        <w:rPr>
          <w:sz w:val="28"/>
          <w:szCs w:val="28"/>
        </w:rPr>
        <w:t xml:space="preserve">документ представляется учреждением </w:t>
      </w:r>
      <w:r w:rsidRPr="00F73F90">
        <w:rPr>
          <w:sz w:val="28"/>
          <w:szCs w:val="28"/>
        </w:rPr>
        <w:t>в электронном виде,</w:t>
      </w:r>
      <w:r w:rsidR="00E25536">
        <w:rPr>
          <w:sz w:val="28"/>
          <w:szCs w:val="28"/>
        </w:rPr>
        <w:t xml:space="preserve"> или в случае, если платежный документ представлен на бумажном носителе, </w:t>
      </w:r>
      <w:r w:rsidRPr="00F73F90">
        <w:rPr>
          <w:sz w:val="28"/>
          <w:szCs w:val="28"/>
        </w:rPr>
        <w:t xml:space="preserve">возвращает </w:t>
      </w:r>
      <w:r w:rsidR="00E25536">
        <w:rPr>
          <w:sz w:val="28"/>
          <w:szCs w:val="28"/>
        </w:rPr>
        <w:t>копию</w:t>
      </w:r>
      <w:r w:rsidRPr="00F73F90">
        <w:rPr>
          <w:sz w:val="28"/>
          <w:szCs w:val="28"/>
        </w:rPr>
        <w:t xml:space="preserve"> платежн</w:t>
      </w:r>
      <w:r w:rsidR="00E25536">
        <w:rPr>
          <w:sz w:val="28"/>
          <w:szCs w:val="28"/>
        </w:rPr>
        <w:t>ого</w:t>
      </w:r>
      <w:r w:rsidRPr="00F73F90">
        <w:rPr>
          <w:sz w:val="28"/>
          <w:szCs w:val="28"/>
        </w:rPr>
        <w:t xml:space="preserve"> документ</w:t>
      </w:r>
      <w:r w:rsidR="00E25536">
        <w:rPr>
          <w:sz w:val="28"/>
          <w:szCs w:val="28"/>
        </w:rPr>
        <w:t>а</w:t>
      </w:r>
      <w:r w:rsidRPr="00F73F90">
        <w:rPr>
          <w:sz w:val="28"/>
          <w:szCs w:val="28"/>
        </w:rPr>
        <w:t xml:space="preserve"> </w:t>
      </w:r>
      <w:r w:rsidR="00E25536">
        <w:rPr>
          <w:sz w:val="28"/>
          <w:szCs w:val="28"/>
        </w:rPr>
        <w:t xml:space="preserve">с проставлением даты отказа и </w:t>
      </w:r>
      <w:r w:rsidRPr="00F73F90">
        <w:rPr>
          <w:sz w:val="28"/>
          <w:szCs w:val="28"/>
        </w:rPr>
        <w:t>причины</w:t>
      </w:r>
      <w:r w:rsidR="00E25536">
        <w:rPr>
          <w:sz w:val="28"/>
          <w:szCs w:val="28"/>
        </w:rPr>
        <w:t xml:space="preserve"> отказа</w:t>
      </w:r>
      <w:r w:rsidRPr="00F73F90">
        <w:rPr>
          <w:sz w:val="28"/>
          <w:szCs w:val="28"/>
        </w:rPr>
        <w:t xml:space="preserve">.  </w:t>
      </w:r>
    </w:p>
    <w:p w:rsidR="00E25536" w:rsidRPr="00F73F90" w:rsidRDefault="00E25536" w:rsidP="00F73F90">
      <w:pPr>
        <w:tabs>
          <w:tab w:val="left" w:pos="851"/>
        </w:tabs>
        <w:jc w:val="both"/>
        <w:rPr>
          <w:sz w:val="28"/>
          <w:szCs w:val="28"/>
        </w:rPr>
      </w:pPr>
      <w:r>
        <w:rPr>
          <w:sz w:val="28"/>
          <w:szCs w:val="28"/>
        </w:rPr>
        <w:t xml:space="preserve">            В случае формирования платежного документа с использованием единой информационной системы, Уведомление, предусмотренное абзаце</w:t>
      </w:r>
      <w:r w:rsidR="00B63983">
        <w:rPr>
          <w:sz w:val="28"/>
          <w:szCs w:val="28"/>
        </w:rPr>
        <w:t>м</w:t>
      </w:r>
      <w:r>
        <w:rPr>
          <w:sz w:val="28"/>
          <w:szCs w:val="28"/>
        </w:rPr>
        <w:t xml:space="preserve"> вторым настоящего пункта, направляется учреждению с использованием единой информационной системы.</w:t>
      </w:r>
    </w:p>
    <w:p w:rsidR="00F73F90" w:rsidRDefault="00F73F90" w:rsidP="00F73F90">
      <w:pPr>
        <w:tabs>
          <w:tab w:val="left" w:pos="851"/>
        </w:tabs>
        <w:jc w:val="both"/>
        <w:rPr>
          <w:sz w:val="28"/>
          <w:szCs w:val="28"/>
        </w:rPr>
      </w:pPr>
      <w:r w:rsidRPr="00F73F90">
        <w:rPr>
          <w:sz w:val="28"/>
          <w:szCs w:val="28"/>
        </w:rPr>
        <w:t xml:space="preserve">            1</w:t>
      </w:r>
      <w:r w:rsidR="00B63983">
        <w:rPr>
          <w:sz w:val="28"/>
          <w:szCs w:val="28"/>
        </w:rPr>
        <w:t>7</w:t>
      </w:r>
      <w:r w:rsidRPr="00F73F90">
        <w:rPr>
          <w:sz w:val="28"/>
          <w:szCs w:val="28"/>
        </w:rPr>
        <w:t xml:space="preserve">. Положения </w:t>
      </w:r>
      <w:hyperlink w:anchor="P113" w:history="1">
        <w:r w:rsidRPr="00F73F90">
          <w:rPr>
            <w:sz w:val="28"/>
            <w:szCs w:val="28"/>
          </w:rPr>
          <w:t>подпункта 8 пункта 1</w:t>
        </w:r>
        <w:r w:rsidR="002D1E92">
          <w:rPr>
            <w:sz w:val="28"/>
            <w:szCs w:val="28"/>
          </w:rPr>
          <w:t>3</w:t>
        </w:r>
      </w:hyperlink>
      <w:r w:rsidRPr="00F73F90">
        <w:rPr>
          <w:sz w:val="28"/>
          <w:szCs w:val="28"/>
        </w:rPr>
        <w:t xml:space="preserve"> настоящего Порядка не распространяются на санкционирование оплаты целевых расходов, связанных с исполнением исполнительных документов и решений налоговых органов, предусматривающих обращение взыскания на средства учреждения.</w:t>
      </w:r>
      <w:r>
        <w:rPr>
          <w:sz w:val="28"/>
          <w:szCs w:val="28"/>
        </w:rPr>
        <w:t xml:space="preserve"> </w:t>
      </w:r>
    </w:p>
    <w:p w:rsidR="00EE4F11" w:rsidRDefault="00F73F90" w:rsidP="0054476F">
      <w:pPr>
        <w:widowControl/>
        <w:tabs>
          <w:tab w:val="left" w:pos="851"/>
        </w:tabs>
        <w:ind w:firstLine="540"/>
        <w:jc w:val="both"/>
        <w:rPr>
          <w:rFonts w:eastAsiaTheme="minorHAnsi"/>
          <w:sz w:val="28"/>
          <w:szCs w:val="28"/>
          <w:lang w:eastAsia="en-US"/>
        </w:rPr>
      </w:pPr>
      <w:r>
        <w:rPr>
          <w:rFonts w:eastAsiaTheme="minorHAnsi"/>
          <w:sz w:val="28"/>
          <w:szCs w:val="28"/>
          <w:lang w:eastAsia="en-US"/>
        </w:rPr>
        <w:t xml:space="preserve">    </w:t>
      </w:r>
      <w:r w:rsidR="00C63C52">
        <w:rPr>
          <w:rFonts w:eastAsiaTheme="minorHAnsi"/>
          <w:sz w:val="28"/>
          <w:szCs w:val="28"/>
          <w:lang w:eastAsia="en-US"/>
        </w:rPr>
        <w:t>1</w:t>
      </w:r>
      <w:r w:rsidR="00B63983">
        <w:rPr>
          <w:rFonts w:eastAsiaTheme="minorHAnsi"/>
          <w:sz w:val="28"/>
          <w:szCs w:val="28"/>
          <w:lang w:eastAsia="en-US"/>
        </w:rPr>
        <w:t>8</w:t>
      </w:r>
      <w:r w:rsidR="00C63C52">
        <w:rPr>
          <w:rFonts w:eastAsiaTheme="minorHAnsi"/>
          <w:sz w:val="28"/>
          <w:szCs w:val="28"/>
          <w:lang w:eastAsia="en-US"/>
        </w:rPr>
        <w:t xml:space="preserve">. </w:t>
      </w:r>
      <w:r w:rsidR="0054476F">
        <w:rPr>
          <w:rFonts w:eastAsiaTheme="minorHAnsi"/>
          <w:sz w:val="28"/>
          <w:szCs w:val="28"/>
          <w:lang w:eastAsia="en-US"/>
        </w:rPr>
        <w:t>УФК</w:t>
      </w:r>
      <w:r w:rsidR="00C63C52">
        <w:rPr>
          <w:rFonts w:eastAsiaTheme="minorHAnsi"/>
          <w:sz w:val="28"/>
          <w:szCs w:val="28"/>
          <w:lang w:eastAsia="en-US"/>
        </w:rPr>
        <w:t xml:space="preserve"> осуществляет санкционирование возмещения целевых расходов, произведенных учреждением до поступления целевой субсидии на отдельный лицевой счет, за счет средств, полученных учреждением от </w:t>
      </w:r>
      <w:r>
        <w:rPr>
          <w:rFonts w:eastAsiaTheme="minorHAnsi"/>
          <w:sz w:val="28"/>
          <w:szCs w:val="28"/>
          <w:lang w:eastAsia="en-US"/>
        </w:rPr>
        <w:t xml:space="preserve">разрешенных видов деятельности, </w:t>
      </w:r>
      <w:r w:rsidR="00C63C52">
        <w:rPr>
          <w:rFonts w:eastAsiaTheme="minorHAnsi"/>
          <w:sz w:val="28"/>
          <w:szCs w:val="28"/>
          <w:lang w:eastAsia="en-US"/>
        </w:rPr>
        <w:t>с</w:t>
      </w:r>
      <w:r w:rsidR="0054476F">
        <w:rPr>
          <w:rFonts w:eastAsiaTheme="minorHAnsi"/>
          <w:sz w:val="28"/>
          <w:szCs w:val="28"/>
          <w:lang w:eastAsia="en-US"/>
        </w:rPr>
        <w:t>о счетов</w:t>
      </w:r>
      <w:r w:rsidR="00C63C52">
        <w:rPr>
          <w:rFonts w:eastAsiaTheme="minorHAnsi"/>
          <w:sz w:val="28"/>
          <w:szCs w:val="28"/>
          <w:lang w:eastAsia="en-US"/>
        </w:rPr>
        <w:t>, открыт</w:t>
      </w:r>
      <w:r w:rsidR="0054476F">
        <w:rPr>
          <w:rFonts w:eastAsiaTheme="minorHAnsi"/>
          <w:sz w:val="28"/>
          <w:szCs w:val="28"/>
          <w:lang w:eastAsia="en-US"/>
        </w:rPr>
        <w:t>ых</w:t>
      </w:r>
      <w:r w:rsidR="00C63C52">
        <w:rPr>
          <w:rFonts w:eastAsiaTheme="minorHAnsi"/>
          <w:sz w:val="28"/>
          <w:szCs w:val="28"/>
          <w:lang w:eastAsia="en-US"/>
        </w:rPr>
        <w:t xml:space="preserve"> ему в </w:t>
      </w:r>
      <w:r>
        <w:rPr>
          <w:rFonts w:eastAsiaTheme="minorHAnsi"/>
          <w:sz w:val="28"/>
          <w:szCs w:val="28"/>
          <w:lang w:eastAsia="en-US"/>
        </w:rPr>
        <w:t>УФК</w:t>
      </w:r>
      <w:r w:rsidR="00C63C52">
        <w:rPr>
          <w:rFonts w:eastAsiaTheme="minorHAnsi"/>
          <w:sz w:val="28"/>
          <w:szCs w:val="28"/>
          <w:lang w:eastAsia="en-US"/>
        </w:rPr>
        <w:t xml:space="preserve"> для учета операций со средствами, получаемыми учреждением из </w:t>
      </w:r>
      <w:r>
        <w:rPr>
          <w:rFonts w:eastAsiaTheme="minorHAnsi"/>
          <w:sz w:val="28"/>
          <w:szCs w:val="28"/>
          <w:lang w:eastAsia="en-US"/>
        </w:rPr>
        <w:t xml:space="preserve">бюджета города Ставрополя </w:t>
      </w:r>
      <w:r w:rsidR="00C63C52">
        <w:rPr>
          <w:rFonts w:eastAsiaTheme="minorHAnsi"/>
          <w:sz w:val="28"/>
          <w:szCs w:val="28"/>
          <w:lang w:eastAsia="en-US"/>
        </w:rPr>
        <w:t xml:space="preserve">в соответствии с </w:t>
      </w:r>
      <w:hyperlink r:id="rId13" w:history="1">
        <w:r w:rsidR="00C63C52" w:rsidRPr="00F73F90">
          <w:rPr>
            <w:rFonts w:eastAsiaTheme="minorHAnsi"/>
            <w:sz w:val="28"/>
            <w:szCs w:val="28"/>
            <w:lang w:eastAsia="en-US"/>
          </w:rPr>
          <w:t>абзацем первым пункта 1 статьи 78.1</w:t>
        </w:r>
      </w:hyperlink>
      <w:r w:rsidR="00C63C52">
        <w:rPr>
          <w:rFonts w:eastAsiaTheme="minorHAnsi"/>
          <w:sz w:val="28"/>
          <w:szCs w:val="28"/>
          <w:lang w:eastAsia="en-US"/>
        </w:rPr>
        <w:t xml:space="preserve"> </w:t>
      </w:r>
      <w:r w:rsidR="00C63C52">
        <w:rPr>
          <w:rFonts w:eastAsiaTheme="minorHAnsi"/>
          <w:sz w:val="28"/>
          <w:szCs w:val="28"/>
          <w:lang w:eastAsia="en-US"/>
        </w:rPr>
        <w:lastRenderedPageBreak/>
        <w:t>Бюджетного кодекса Российской Федерации и от приносящей доход деятельности, при возмещении таких расходов в случаях, предусмотренных федеральными законами или нормативными правовыми актами Правительства Российской Федерации, в следующем порядке.</w:t>
      </w:r>
    </w:p>
    <w:p w:rsidR="00EE4F11" w:rsidRDefault="0054476F" w:rsidP="0054476F">
      <w:pPr>
        <w:widowControl/>
        <w:tabs>
          <w:tab w:val="left" w:pos="851"/>
        </w:tabs>
        <w:ind w:firstLine="540"/>
        <w:jc w:val="both"/>
        <w:rPr>
          <w:rFonts w:eastAsiaTheme="minorHAnsi"/>
          <w:sz w:val="28"/>
          <w:szCs w:val="28"/>
          <w:lang w:eastAsia="en-US"/>
        </w:rPr>
      </w:pPr>
      <w:r>
        <w:rPr>
          <w:rFonts w:eastAsiaTheme="minorHAnsi"/>
          <w:sz w:val="28"/>
          <w:szCs w:val="28"/>
          <w:lang w:eastAsia="en-US"/>
        </w:rPr>
        <w:t xml:space="preserve">    </w:t>
      </w:r>
      <w:r w:rsidR="00C63C52">
        <w:rPr>
          <w:rFonts w:eastAsiaTheme="minorHAnsi"/>
          <w:sz w:val="28"/>
          <w:szCs w:val="28"/>
          <w:lang w:eastAsia="en-US"/>
        </w:rPr>
        <w:t xml:space="preserve">В целях осуществления возмещения целевых расходов учреждение представляет в </w:t>
      </w:r>
      <w:r w:rsidR="00EE4F11">
        <w:rPr>
          <w:rFonts w:eastAsiaTheme="minorHAnsi"/>
          <w:sz w:val="28"/>
          <w:szCs w:val="28"/>
          <w:lang w:eastAsia="en-US"/>
        </w:rPr>
        <w:t>УФК</w:t>
      </w:r>
      <w:r w:rsidR="00C63C52">
        <w:rPr>
          <w:rFonts w:eastAsiaTheme="minorHAnsi"/>
          <w:sz w:val="28"/>
          <w:szCs w:val="28"/>
          <w:lang w:eastAsia="en-US"/>
        </w:rPr>
        <w:t xml:space="preserve"> заявление, подписанное руководителем учреждения (иным уполномоченным лицом учреждения) и согласованное органом-учредителем, с приложением копий платежных (расчетных) документов и документов-оснований, подтверждающих произведенные целевые расходы, подлежащие возмещению.</w:t>
      </w:r>
    </w:p>
    <w:p w:rsidR="00976F5F" w:rsidRDefault="00976F5F" w:rsidP="00976F5F">
      <w:pPr>
        <w:widowControl/>
        <w:tabs>
          <w:tab w:val="left" w:pos="851"/>
        </w:tabs>
        <w:ind w:firstLine="540"/>
        <w:jc w:val="both"/>
        <w:rPr>
          <w:rFonts w:eastAsiaTheme="minorHAnsi"/>
          <w:sz w:val="28"/>
          <w:szCs w:val="28"/>
          <w:lang w:eastAsia="en-US"/>
        </w:rPr>
      </w:pPr>
      <w:r>
        <w:rPr>
          <w:rFonts w:eastAsiaTheme="minorHAnsi"/>
          <w:sz w:val="28"/>
          <w:szCs w:val="28"/>
          <w:lang w:eastAsia="en-US"/>
        </w:rPr>
        <w:t xml:space="preserve">    </w:t>
      </w:r>
      <w:r w:rsidR="00C63C52">
        <w:rPr>
          <w:rFonts w:eastAsiaTheme="minorHAnsi"/>
          <w:sz w:val="28"/>
          <w:szCs w:val="28"/>
          <w:lang w:eastAsia="en-US"/>
        </w:rPr>
        <w:t>В заявлении, представленном учреждением, указывается информа</w:t>
      </w:r>
      <w:r>
        <w:rPr>
          <w:rFonts w:eastAsiaTheme="minorHAnsi"/>
          <w:sz w:val="28"/>
          <w:szCs w:val="28"/>
          <w:lang w:eastAsia="en-US"/>
        </w:rPr>
        <w:t xml:space="preserve">ция о суммах произведенных им </w:t>
      </w:r>
      <w:r w:rsidR="00C63C52">
        <w:rPr>
          <w:rFonts w:eastAsiaTheme="minorHAnsi"/>
          <w:sz w:val="28"/>
          <w:szCs w:val="28"/>
          <w:lang w:eastAsia="en-US"/>
        </w:rPr>
        <w:t>целевых расходов, подлежащих возмещению, источником финансового обеспечения которых должна являться целевая субсидия, кодах субсидий и кодах классификации</w:t>
      </w:r>
      <w:r w:rsidR="00B63983">
        <w:rPr>
          <w:rFonts w:eastAsiaTheme="minorHAnsi"/>
          <w:sz w:val="28"/>
          <w:szCs w:val="28"/>
          <w:lang w:eastAsia="en-US"/>
        </w:rPr>
        <w:t xml:space="preserve"> расходов бюджета города Ставрополя</w:t>
      </w:r>
      <w:r w:rsidR="00C63C52">
        <w:rPr>
          <w:rFonts w:eastAsiaTheme="minorHAnsi"/>
          <w:sz w:val="28"/>
          <w:szCs w:val="28"/>
          <w:lang w:eastAsia="en-US"/>
        </w:rPr>
        <w:t>, по которым произведен кассовый расход по каждой целевой субсидии.</w:t>
      </w:r>
    </w:p>
    <w:p w:rsidR="00C63C52" w:rsidRDefault="00976F5F" w:rsidP="00976F5F">
      <w:pPr>
        <w:widowControl/>
        <w:tabs>
          <w:tab w:val="left" w:pos="851"/>
        </w:tabs>
        <w:ind w:firstLine="540"/>
        <w:jc w:val="both"/>
        <w:rPr>
          <w:rFonts w:eastAsiaTheme="minorHAnsi"/>
          <w:sz w:val="28"/>
          <w:szCs w:val="28"/>
          <w:lang w:eastAsia="en-US"/>
        </w:rPr>
      </w:pPr>
      <w:r>
        <w:rPr>
          <w:rFonts w:eastAsiaTheme="minorHAnsi"/>
          <w:sz w:val="28"/>
          <w:szCs w:val="28"/>
          <w:lang w:eastAsia="en-US"/>
        </w:rPr>
        <w:t xml:space="preserve">    </w:t>
      </w:r>
      <w:r w:rsidR="00C63C52">
        <w:rPr>
          <w:rFonts w:eastAsiaTheme="minorHAnsi"/>
          <w:sz w:val="28"/>
          <w:szCs w:val="28"/>
          <w:lang w:eastAsia="en-US"/>
        </w:rPr>
        <w:t xml:space="preserve">Операция по возмещению целевых расходов учреждения осуществляется на основании представленной учреждением в </w:t>
      </w:r>
      <w:r w:rsidR="00EE4F11">
        <w:rPr>
          <w:rFonts w:eastAsiaTheme="minorHAnsi"/>
          <w:sz w:val="28"/>
          <w:szCs w:val="28"/>
          <w:lang w:eastAsia="en-US"/>
        </w:rPr>
        <w:t xml:space="preserve">УФК </w:t>
      </w:r>
      <w:r w:rsidR="00C63C52">
        <w:rPr>
          <w:rFonts w:eastAsiaTheme="minorHAnsi"/>
          <w:sz w:val="28"/>
          <w:szCs w:val="28"/>
          <w:lang w:eastAsia="en-US"/>
        </w:rPr>
        <w:t xml:space="preserve"> </w:t>
      </w:r>
      <w:r w:rsidR="009B3420" w:rsidRPr="009B3420">
        <w:rPr>
          <w:sz w:val="28"/>
          <w:szCs w:val="28"/>
        </w:rPr>
        <w:t>платежных</w:t>
      </w:r>
      <w:r w:rsidR="009B3420">
        <w:rPr>
          <w:sz w:val="28"/>
          <w:szCs w:val="28"/>
        </w:rPr>
        <w:t xml:space="preserve"> документов</w:t>
      </w:r>
      <w:r w:rsidR="00C63C52" w:rsidRPr="009B3420">
        <w:rPr>
          <w:rFonts w:eastAsiaTheme="minorHAnsi"/>
          <w:sz w:val="28"/>
          <w:szCs w:val="28"/>
          <w:lang w:eastAsia="en-US"/>
        </w:rPr>
        <w:t xml:space="preserve"> </w:t>
      </w:r>
      <w:r w:rsidR="00C63C52">
        <w:rPr>
          <w:rFonts w:eastAsiaTheme="minorHAnsi"/>
          <w:sz w:val="28"/>
          <w:szCs w:val="28"/>
          <w:lang w:eastAsia="en-US"/>
        </w:rPr>
        <w:t xml:space="preserve">на списание средств с отдельного лицевого счета, открытого учреждению в </w:t>
      </w:r>
      <w:r w:rsidR="00EE4F11">
        <w:rPr>
          <w:rFonts w:eastAsiaTheme="minorHAnsi"/>
          <w:sz w:val="28"/>
          <w:szCs w:val="28"/>
          <w:lang w:eastAsia="en-US"/>
        </w:rPr>
        <w:t>УФК</w:t>
      </w:r>
      <w:r w:rsidR="00C63C52">
        <w:rPr>
          <w:rFonts w:eastAsiaTheme="minorHAnsi"/>
          <w:sz w:val="28"/>
          <w:szCs w:val="28"/>
          <w:lang w:eastAsia="en-US"/>
        </w:rPr>
        <w:t>, оформленной с учетом следующих особенностей:</w:t>
      </w:r>
    </w:p>
    <w:p w:rsidR="00C63C52" w:rsidRPr="00D84A28" w:rsidRDefault="009B3420" w:rsidP="005B57D6">
      <w:pPr>
        <w:widowControl/>
        <w:tabs>
          <w:tab w:val="left" w:pos="851"/>
        </w:tabs>
        <w:ind w:firstLine="539"/>
        <w:contextualSpacing/>
        <w:jc w:val="both"/>
        <w:rPr>
          <w:rFonts w:eastAsiaTheme="minorHAnsi"/>
          <w:sz w:val="28"/>
          <w:szCs w:val="28"/>
          <w:lang w:eastAsia="en-US"/>
        </w:rPr>
      </w:pPr>
      <w:r>
        <w:rPr>
          <w:rFonts w:eastAsiaTheme="minorHAnsi"/>
          <w:sz w:val="28"/>
          <w:szCs w:val="28"/>
          <w:lang w:eastAsia="en-US"/>
        </w:rPr>
        <w:t xml:space="preserve">    </w:t>
      </w:r>
      <w:r w:rsidR="00C63C52" w:rsidRPr="00D84A28">
        <w:rPr>
          <w:rFonts w:eastAsiaTheme="minorHAnsi"/>
          <w:sz w:val="28"/>
          <w:szCs w:val="28"/>
          <w:lang w:eastAsia="en-US"/>
        </w:rPr>
        <w:t xml:space="preserve">в </w:t>
      </w:r>
      <w:hyperlink r:id="rId14" w:history="1">
        <w:r w:rsidR="00C63C52" w:rsidRPr="00D84A28">
          <w:rPr>
            <w:rFonts w:eastAsiaTheme="minorHAnsi"/>
            <w:sz w:val="28"/>
            <w:szCs w:val="28"/>
            <w:lang w:eastAsia="en-US"/>
          </w:rPr>
          <w:t>графе</w:t>
        </w:r>
      </w:hyperlink>
      <w:r w:rsidR="00C63C52" w:rsidRPr="00D84A28">
        <w:rPr>
          <w:rFonts w:eastAsiaTheme="minorHAnsi"/>
          <w:sz w:val="28"/>
          <w:szCs w:val="28"/>
          <w:lang w:eastAsia="en-US"/>
        </w:rPr>
        <w:t xml:space="preserve"> </w:t>
      </w:r>
      <w:r w:rsidR="00D84A28">
        <w:rPr>
          <w:rFonts w:eastAsiaTheme="minorHAnsi"/>
          <w:sz w:val="28"/>
          <w:szCs w:val="28"/>
          <w:lang w:eastAsia="en-US"/>
        </w:rPr>
        <w:t>«Назначение платежа (примечание)»</w:t>
      </w:r>
      <w:r w:rsidR="00C63C52" w:rsidRPr="00D84A28">
        <w:rPr>
          <w:rFonts w:eastAsiaTheme="minorHAnsi"/>
          <w:sz w:val="28"/>
          <w:szCs w:val="28"/>
          <w:lang w:eastAsia="en-US"/>
        </w:rPr>
        <w:t xml:space="preserve"> раздела 1 </w:t>
      </w:r>
      <w:r w:rsidR="00D84A28">
        <w:rPr>
          <w:rFonts w:eastAsiaTheme="minorHAnsi"/>
          <w:sz w:val="28"/>
          <w:szCs w:val="28"/>
          <w:lang w:eastAsia="en-US"/>
        </w:rPr>
        <w:t>«</w:t>
      </w:r>
      <w:r w:rsidR="00C63C52" w:rsidRPr="00D84A28">
        <w:rPr>
          <w:rFonts w:eastAsiaTheme="minorHAnsi"/>
          <w:sz w:val="28"/>
          <w:szCs w:val="28"/>
          <w:lang w:eastAsia="en-US"/>
        </w:rPr>
        <w:t>Реквизиты документа</w:t>
      </w:r>
      <w:r w:rsidR="00D84A28">
        <w:rPr>
          <w:rFonts w:eastAsiaTheme="minorHAnsi"/>
          <w:sz w:val="28"/>
          <w:szCs w:val="28"/>
          <w:lang w:eastAsia="en-US"/>
        </w:rPr>
        <w:t>»</w:t>
      </w:r>
      <w:r w:rsidR="00C63C52" w:rsidRPr="00D84A28">
        <w:rPr>
          <w:rFonts w:eastAsiaTheme="minorHAnsi"/>
          <w:sz w:val="28"/>
          <w:szCs w:val="28"/>
          <w:lang w:eastAsia="en-US"/>
        </w:rPr>
        <w:t xml:space="preserve"> указывается </w:t>
      </w:r>
      <w:r w:rsidR="00D84A28">
        <w:rPr>
          <w:rFonts w:eastAsiaTheme="minorHAnsi"/>
          <w:sz w:val="28"/>
          <w:szCs w:val="28"/>
          <w:lang w:eastAsia="en-US"/>
        </w:rPr>
        <w:t>«</w:t>
      </w:r>
      <w:r w:rsidR="00C63C52" w:rsidRPr="00D84A28">
        <w:rPr>
          <w:rFonts w:eastAsiaTheme="minorHAnsi"/>
          <w:sz w:val="28"/>
          <w:szCs w:val="28"/>
          <w:lang w:eastAsia="en-US"/>
        </w:rPr>
        <w:t xml:space="preserve">возмещение целевых расходов согласно заявлению от </w:t>
      </w:r>
      <w:r w:rsidR="00D84A28">
        <w:rPr>
          <w:rFonts w:eastAsiaTheme="minorHAnsi"/>
          <w:sz w:val="28"/>
          <w:szCs w:val="28"/>
          <w:lang w:eastAsia="en-US"/>
        </w:rPr>
        <w:t>«__»</w:t>
      </w:r>
      <w:r w:rsidR="00C63C52" w:rsidRPr="00D84A28">
        <w:rPr>
          <w:rFonts w:eastAsiaTheme="minorHAnsi"/>
          <w:sz w:val="28"/>
          <w:szCs w:val="28"/>
          <w:lang w:eastAsia="en-US"/>
        </w:rPr>
        <w:t xml:space="preserve"> _______ г. </w:t>
      </w:r>
      <w:r w:rsidR="00D84A28">
        <w:rPr>
          <w:rFonts w:eastAsiaTheme="minorHAnsi"/>
          <w:sz w:val="28"/>
          <w:szCs w:val="28"/>
          <w:lang w:eastAsia="en-US"/>
        </w:rPr>
        <w:t>№</w:t>
      </w:r>
      <w:r w:rsidR="00C63C52" w:rsidRPr="00D84A28">
        <w:rPr>
          <w:rFonts w:eastAsiaTheme="minorHAnsi"/>
          <w:sz w:val="28"/>
          <w:szCs w:val="28"/>
          <w:lang w:eastAsia="en-US"/>
        </w:rPr>
        <w:t xml:space="preserve"> </w:t>
      </w:r>
      <w:r w:rsidR="00D84A28">
        <w:rPr>
          <w:rFonts w:eastAsiaTheme="minorHAnsi"/>
          <w:sz w:val="28"/>
          <w:szCs w:val="28"/>
          <w:lang w:eastAsia="en-US"/>
        </w:rPr>
        <w:t>«__»</w:t>
      </w:r>
      <w:r w:rsidR="00C63C52" w:rsidRPr="00D84A28">
        <w:rPr>
          <w:rFonts w:eastAsiaTheme="minorHAnsi"/>
          <w:sz w:val="28"/>
          <w:szCs w:val="28"/>
          <w:lang w:eastAsia="en-US"/>
        </w:rPr>
        <w:t>;</w:t>
      </w:r>
    </w:p>
    <w:p w:rsidR="00C63C52" w:rsidRPr="00D84A28" w:rsidRDefault="00C63C52" w:rsidP="00D84A28">
      <w:pPr>
        <w:widowControl/>
        <w:spacing w:before="280"/>
        <w:ind w:firstLine="539"/>
        <w:contextualSpacing/>
        <w:jc w:val="both"/>
        <w:rPr>
          <w:rFonts w:eastAsiaTheme="minorHAnsi"/>
          <w:sz w:val="28"/>
          <w:szCs w:val="28"/>
          <w:lang w:eastAsia="en-US"/>
        </w:rPr>
      </w:pPr>
      <w:r w:rsidRPr="00D84A28">
        <w:rPr>
          <w:rFonts w:eastAsiaTheme="minorHAnsi"/>
          <w:sz w:val="28"/>
          <w:szCs w:val="28"/>
          <w:lang w:eastAsia="en-US"/>
        </w:rPr>
        <w:t xml:space="preserve">в </w:t>
      </w:r>
      <w:hyperlink r:id="rId15" w:history="1">
        <w:r w:rsidRPr="00D84A28">
          <w:rPr>
            <w:rFonts w:eastAsiaTheme="minorHAnsi"/>
            <w:sz w:val="28"/>
            <w:szCs w:val="28"/>
            <w:lang w:eastAsia="en-US"/>
          </w:rPr>
          <w:t>разделе 2</w:t>
        </w:r>
      </w:hyperlink>
      <w:r w:rsidRPr="00D84A28">
        <w:rPr>
          <w:rFonts w:eastAsiaTheme="minorHAnsi"/>
          <w:sz w:val="28"/>
          <w:szCs w:val="28"/>
          <w:lang w:eastAsia="en-US"/>
        </w:rPr>
        <w:t xml:space="preserve"> </w:t>
      </w:r>
      <w:r w:rsidR="00D84A28">
        <w:rPr>
          <w:rFonts w:eastAsiaTheme="minorHAnsi"/>
          <w:sz w:val="28"/>
          <w:szCs w:val="28"/>
          <w:lang w:eastAsia="en-US"/>
        </w:rPr>
        <w:t>«</w:t>
      </w:r>
      <w:r w:rsidRPr="00D84A28">
        <w:rPr>
          <w:rFonts w:eastAsiaTheme="minorHAnsi"/>
          <w:sz w:val="28"/>
          <w:szCs w:val="28"/>
          <w:lang w:eastAsia="en-US"/>
        </w:rPr>
        <w:t>Реквизиты документа-основания</w:t>
      </w:r>
      <w:r w:rsidR="00D84A28">
        <w:rPr>
          <w:rFonts w:eastAsiaTheme="minorHAnsi"/>
          <w:sz w:val="28"/>
          <w:szCs w:val="28"/>
          <w:lang w:eastAsia="en-US"/>
        </w:rPr>
        <w:t>»</w:t>
      </w:r>
      <w:r w:rsidRPr="00D84A28">
        <w:rPr>
          <w:rFonts w:eastAsiaTheme="minorHAnsi"/>
          <w:sz w:val="28"/>
          <w:szCs w:val="28"/>
          <w:lang w:eastAsia="en-US"/>
        </w:rPr>
        <w:t xml:space="preserve"> указываются:</w:t>
      </w:r>
    </w:p>
    <w:p w:rsidR="00C63C52" w:rsidRPr="00D84A28" w:rsidRDefault="00C63C52" w:rsidP="00D84A28">
      <w:pPr>
        <w:widowControl/>
        <w:spacing w:before="280"/>
        <w:ind w:firstLine="539"/>
        <w:contextualSpacing/>
        <w:jc w:val="both"/>
        <w:rPr>
          <w:rFonts w:eastAsiaTheme="minorHAnsi"/>
          <w:sz w:val="28"/>
          <w:szCs w:val="28"/>
          <w:lang w:eastAsia="en-US"/>
        </w:rPr>
      </w:pPr>
      <w:r w:rsidRPr="00D84A28">
        <w:rPr>
          <w:rFonts w:eastAsiaTheme="minorHAnsi"/>
          <w:sz w:val="28"/>
          <w:szCs w:val="28"/>
          <w:lang w:eastAsia="en-US"/>
        </w:rPr>
        <w:t xml:space="preserve">в </w:t>
      </w:r>
      <w:hyperlink r:id="rId16" w:history="1">
        <w:r w:rsidRPr="00D84A28">
          <w:rPr>
            <w:rFonts w:eastAsiaTheme="minorHAnsi"/>
            <w:sz w:val="28"/>
            <w:szCs w:val="28"/>
            <w:lang w:eastAsia="en-US"/>
          </w:rPr>
          <w:t>графе 1</w:t>
        </w:r>
      </w:hyperlink>
      <w:r w:rsidRPr="00D84A28">
        <w:rPr>
          <w:rFonts w:eastAsiaTheme="minorHAnsi"/>
          <w:sz w:val="28"/>
          <w:szCs w:val="28"/>
          <w:lang w:eastAsia="en-US"/>
        </w:rPr>
        <w:t xml:space="preserve"> - </w:t>
      </w:r>
      <w:r w:rsidR="00D84A28">
        <w:rPr>
          <w:rFonts w:eastAsiaTheme="minorHAnsi"/>
          <w:sz w:val="28"/>
          <w:szCs w:val="28"/>
          <w:lang w:eastAsia="en-US"/>
        </w:rPr>
        <w:t>«заявление»</w:t>
      </w:r>
      <w:r w:rsidR="00B63983" w:rsidRPr="00D84A28">
        <w:rPr>
          <w:rFonts w:eastAsiaTheme="minorHAnsi"/>
          <w:sz w:val="28"/>
          <w:szCs w:val="28"/>
          <w:lang w:eastAsia="en-US"/>
        </w:rPr>
        <w:t>;</w:t>
      </w:r>
    </w:p>
    <w:p w:rsidR="00C63C52" w:rsidRPr="00D84A28" w:rsidRDefault="00C63C52" w:rsidP="00D84A28">
      <w:pPr>
        <w:widowControl/>
        <w:spacing w:before="280"/>
        <w:ind w:firstLine="539"/>
        <w:contextualSpacing/>
        <w:jc w:val="both"/>
        <w:rPr>
          <w:rFonts w:eastAsiaTheme="minorHAnsi"/>
          <w:sz w:val="28"/>
          <w:szCs w:val="28"/>
          <w:lang w:eastAsia="en-US"/>
        </w:rPr>
      </w:pPr>
      <w:r w:rsidRPr="00D84A28">
        <w:rPr>
          <w:rFonts w:eastAsiaTheme="minorHAnsi"/>
          <w:sz w:val="28"/>
          <w:szCs w:val="28"/>
          <w:lang w:eastAsia="en-US"/>
        </w:rPr>
        <w:t xml:space="preserve">в </w:t>
      </w:r>
      <w:hyperlink r:id="rId17" w:history="1">
        <w:r w:rsidRPr="00D84A28">
          <w:rPr>
            <w:rFonts w:eastAsiaTheme="minorHAnsi"/>
            <w:sz w:val="28"/>
            <w:szCs w:val="28"/>
            <w:lang w:eastAsia="en-US"/>
          </w:rPr>
          <w:t>графе 2</w:t>
        </w:r>
      </w:hyperlink>
      <w:r w:rsidRPr="00D84A28">
        <w:rPr>
          <w:rFonts w:eastAsiaTheme="minorHAnsi"/>
          <w:sz w:val="28"/>
          <w:szCs w:val="28"/>
          <w:lang w:eastAsia="en-US"/>
        </w:rPr>
        <w:t xml:space="preserve"> - номер заявления;</w:t>
      </w:r>
    </w:p>
    <w:p w:rsidR="00C63C52" w:rsidRPr="00D84A28" w:rsidRDefault="00C63C52" w:rsidP="00D84A28">
      <w:pPr>
        <w:widowControl/>
        <w:spacing w:before="280"/>
        <w:ind w:firstLine="539"/>
        <w:contextualSpacing/>
        <w:jc w:val="both"/>
        <w:rPr>
          <w:rFonts w:eastAsiaTheme="minorHAnsi"/>
          <w:sz w:val="28"/>
          <w:szCs w:val="28"/>
          <w:lang w:eastAsia="en-US"/>
        </w:rPr>
      </w:pPr>
      <w:r w:rsidRPr="00D84A28">
        <w:rPr>
          <w:rFonts w:eastAsiaTheme="minorHAnsi"/>
          <w:sz w:val="28"/>
          <w:szCs w:val="28"/>
          <w:lang w:eastAsia="en-US"/>
        </w:rPr>
        <w:t xml:space="preserve">в </w:t>
      </w:r>
      <w:hyperlink r:id="rId18" w:history="1">
        <w:r w:rsidRPr="00D84A28">
          <w:rPr>
            <w:rFonts w:eastAsiaTheme="minorHAnsi"/>
            <w:sz w:val="28"/>
            <w:szCs w:val="28"/>
            <w:lang w:eastAsia="en-US"/>
          </w:rPr>
          <w:t>графе 3</w:t>
        </w:r>
      </w:hyperlink>
      <w:r w:rsidRPr="00D84A28">
        <w:rPr>
          <w:rFonts w:eastAsiaTheme="minorHAnsi"/>
          <w:sz w:val="28"/>
          <w:szCs w:val="28"/>
          <w:lang w:eastAsia="en-US"/>
        </w:rPr>
        <w:t xml:space="preserve"> - дата заявления;</w:t>
      </w:r>
    </w:p>
    <w:p w:rsidR="00C63C52" w:rsidRPr="00D84A28" w:rsidRDefault="00C63C52" w:rsidP="00D84A28">
      <w:pPr>
        <w:widowControl/>
        <w:spacing w:before="280"/>
        <w:ind w:firstLine="539"/>
        <w:contextualSpacing/>
        <w:jc w:val="both"/>
        <w:rPr>
          <w:rFonts w:eastAsiaTheme="minorHAnsi"/>
          <w:sz w:val="28"/>
          <w:szCs w:val="28"/>
          <w:lang w:eastAsia="en-US"/>
        </w:rPr>
      </w:pPr>
      <w:r w:rsidRPr="00D84A28">
        <w:rPr>
          <w:rFonts w:eastAsiaTheme="minorHAnsi"/>
          <w:sz w:val="28"/>
          <w:szCs w:val="28"/>
          <w:lang w:eastAsia="en-US"/>
        </w:rPr>
        <w:t xml:space="preserve">в </w:t>
      </w:r>
      <w:hyperlink r:id="rId19" w:history="1">
        <w:r w:rsidRPr="00D84A28">
          <w:rPr>
            <w:rFonts w:eastAsiaTheme="minorHAnsi"/>
            <w:sz w:val="28"/>
            <w:szCs w:val="28"/>
            <w:lang w:eastAsia="en-US"/>
          </w:rPr>
          <w:t>графе 5</w:t>
        </w:r>
      </w:hyperlink>
      <w:r w:rsidRPr="00D84A28">
        <w:rPr>
          <w:rFonts w:eastAsiaTheme="minorHAnsi"/>
          <w:sz w:val="28"/>
          <w:szCs w:val="28"/>
          <w:lang w:eastAsia="en-US"/>
        </w:rPr>
        <w:t xml:space="preserve"> </w:t>
      </w:r>
      <w:r w:rsidR="00D84A28">
        <w:rPr>
          <w:rFonts w:eastAsiaTheme="minorHAnsi"/>
          <w:sz w:val="28"/>
          <w:szCs w:val="28"/>
          <w:lang w:eastAsia="en-US"/>
        </w:rPr>
        <w:t>«Код цели (аналитический код)»</w:t>
      </w:r>
      <w:r w:rsidRPr="00D84A28">
        <w:rPr>
          <w:rFonts w:eastAsiaTheme="minorHAnsi"/>
          <w:sz w:val="28"/>
          <w:szCs w:val="28"/>
          <w:lang w:eastAsia="en-US"/>
        </w:rPr>
        <w:t xml:space="preserve"> раздела 5 </w:t>
      </w:r>
      <w:r w:rsidR="00591468">
        <w:rPr>
          <w:rFonts w:eastAsiaTheme="minorHAnsi"/>
          <w:sz w:val="28"/>
          <w:szCs w:val="28"/>
          <w:lang w:eastAsia="en-US"/>
        </w:rPr>
        <w:t>«</w:t>
      </w:r>
      <w:r w:rsidRPr="00D84A28">
        <w:rPr>
          <w:rFonts w:eastAsiaTheme="minorHAnsi"/>
          <w:sz w:val="28"/>
          <w:szCs w:val="28"/>
          <w:lang w:eastAsia="en-US"/>
        </w:rPr>
        <w:t>Расшифровка заявки на кассовый расход</w:t>
      </w:r>
      <w:r w:rsidR="00591468">
        <w:rPr>
          <w:rFonts w:eastAsiaTheme="minorHAnsi"/>
          <w:sz w:val="28"/>
          <w:szCs w:val="28"/>
          <w:lang w:eastAsia="en-US"/>
        </w:rPr>
        <w:t>»</w:t>
      </w:r>
      <w:r w:rsidRPr="00D84A28">
        <w:rPr>
          <w:rFonts w:eastAsiaTheme="minorHAnsi"/>
          <w:sz w:val="28"/>
          <w:szCs w:val="28"/>
          <w:lang w:eastAsia="en-US"/>
        </w:rPr>
        <w:t xml:space="preserve"> указывается соответствующий код субсидии.</w:t>
      </w:r>
    </w:p>
    <w:p w:rsidR="00C63C52" w:rsidRDefault="00C63C52" w:rsidP="00D84A28">
      <w:pPr>
        <w:widowControl/>
        <w:spacing w:before="280"/>
        <w:ind w:firstLine="539"/>
        <w:contextualSpacing/>
        <w:jc w:val="both"/>
        <w:rPr>
          <w:rFonts w:eastAsiaTheme="minorHAnsi"/>
          <w:sz w:val="28"/>
          <w:szCs w:val="28"/>
          <w:lang w:eastAsia="en-US"/>
        </w:rPr>
      </w:pPr>
      <w:r w:rsidRPr="00D84A28">
        <w:rPr>
          <w:rFonts w:eastAsiaTheme="minorHAnsi"/>
          <w:sz w:val="28"/>
          <w:szCs w:val="28"/>
          <w:lang w:eastAsia="en-US"/>
        </w:rPr>
        <w:t>Санкционирование операции по возмещению целевых расходов за счет</w:t>
      </w:r>
      <w:r>
        <w:rPr>
          <w:rFonts w:eastAsiaTheme="minorHAnsi"/>
          <w:sz w:val="28"/>
          <w:szCs w:val="28"/>
          <w:lang w:eastAsia="en-US"/>
        </w:rPr>
        <w:t xml:space="preserve"> целевой субсидии осуществляется </w:t>
      </w:r>
      <w:r w:rsidR="00EE4F11">
        <w:rPr>
          <w:rFonts w:eastAsiaTheme="minorHAnsi"/>
          <w:sz w:val="28"/>
          <w:szCs w:val="28"/>
          <w:lang w:eastAsia="en-US"/>
        </w:rPr>
        <w:t xml:space="preserve">УФК </w:t>
      </w:r>
      <w:r>
        <w:rPr>
          <w:rFonts w:eastAsiaTheme="minorHAnsi"/>
          <w:sz w:val="28"/>
          <w:szCs w:val="28"/>
          <w:lang w:eastAsia="en-US"/>
        </w:rPr>
        <w:t xml:space="preserve">при условии соответствия сумм, </w:t>
      </w:r>
      <w:r w:rsidR="00BD0A4B">
        <w:rPr>
          <w:sz w:val="28"/>
          <w:szCs w:val="28"/>
        </w:rPr>
        <w:t>кодов классификации расходов</w:t>
      </w:r>
      <w:r w:rsidR="00BD0A4B" w:rsidRPr="00D843AE">
        <w:rPr>
          <w:sz w:val="28"/>
          <w:szCs w:val="28"/>
        </w:rPr>
        <w:t xml:space="preserve"> бюджета</w:t>
      </w:r>
      <w:r w:rsidR="00BD0A4B">
        <w:rPr>
          <w:sz w:val="28"/>
          <w:szCs w:val="28"/>
        </w:rPr>
        <w:t xml:space="preserve"> города Ставрополя</w:t>
      </w:r>
      <w:r w:rsidR="00BD0A4B" w:rsidRPr="00D843AE">
        <w:rPr>
          <w:sz w:val="28"/>
          <w:szCs w:val="28"/>
        </w:rPr>
        <w:t xml:space="preserve"> </w:t>
      </w:r>
      <w:r>
        <w:rPr>
          <w:rFonts w:eastAsiaTheme="minorHAnsi"/>
          <w:sz w:val="28"/>
          <w:szCs w:val="28"/>
          <w:lang w:eastAsia="en-US"/>
        </w:rPr>
        <w:t xml:space="preserve">и кода субсидии, указанных в платежном документе, суммам, кодам </w:t>
      </w:r>
      <w:r w:rsidR="00F27686">
        <w:rPr>
          <w:sz w:val="28"/>
          <w:szCs w:val="28"/>
        </w:rPr>
        <w:t>классификации расходов</w:t>
      </w:r>
      <w:r w:rsidR="00F27686" w:rsidRPr="00D843AE">
        <w:rPr>
          <w:sz w:val="28"/>
          <w:szCs w:val="28"/>
        </w:rPr>
        <w:t xml:space="preserve"> бюджета</w:t>
      </w:r>
      <w:r w:rsidR="00F27686">
        <w:rPr>
          <w:sz w:val="28"/>
          <w:szCs w:val="28"/>
        </w:rPr>
        <w:t xml:space="preserve"> города Ставрополя</w:t>
      </w:r>
      <w:r w:rsidR="00F27686" w:rsidRPr="00D843AE">
        <w:rPr>
          <w:sz w:val="28"/>
          <w:szCs w:val="28"/>
        </w:rPr>
        <w:t xml:space="preserve"> </w:t>
      </w:r>
      <w:r>
        <w:rPr>
          <w:rFonts w:eastAsiaTheme="minorHAnsi"/>
          <w:sz w:val="28"/>
          <w:szCs w:val="28"/>
          <w:lang w:eastAsia="en-US"/>
        </w:rPr>
        <w:t>и коду субсидии, указанным в представленном учреждением заявлении.</w:t>
      </w:r>
    </w:p>
    <w:p w:rsidR="00FB4B0D" w:rsidRDefault="00D32918" w:rsidP="000728FF">
      <w:pPr>
        <w:tabs>
          <w:tab w:val="left" w:pos="851"/>
        </w:tabs>
        <w:jc w:val="both"/>
        <w:rPr>
          <w:sz w:val="28"/>
          <w:szCs w:val="28"/>
        </w:rPr>
      </w:pPr>
      <w:r>
        <w:rPr>
          <w:sz w:val="28"/>
          <w:szCs w:val="28"/>
        </w:rPr>
        <w:t xml:space="preserve">      </w:t>
      </w:r>
      <w:r w:rsidR="00A8470A">
        <w:rPr>
          <w:sz w:val="28"/>
          <w:szCs w:val="28"/>
        </w:rPr>
        <w:t xml:space="preserve"> </w:t>
      </w:r>
      <w:r w:rsidR="000728FF">
        <w:rPr>
          <w:sz w:val="28"/>
          <w:szCs w:val="28"/>
        </w:rPr>
        <w:t xml:space="preserve">   </w:t>
      </w:r>
      <w:r>
        <w:rPr>
          <w:sz w:val="28"/>
          <w:szCs w:val="28"/>
        </w:rPr>
        <w:t xml:space="preserve"> </w:t>
      </w:r>
      <w:r w:rsidR="002F67B2">
        <w:rPr>
          <w:sz w:val="28"/>
          <w:szCs w:val="28"/>
        </w:rPr>
        <w:t>1</w:t>
      </w:r>
      <w:r w:rsidR="00B63983">
        <w:rPr>
          <w:sz w:val="28"/>
          <w:szCs w:val="28"/>
        </w:rPr>
        <w:t>9</w:t>
      </w:r>
      <w:r w:rsidR="0075625E" w:rsidRPr="000151C3">
        <w:rPr>
          <w:sz w:val="28"/>
          <w:szCs w:val="28"/>
        </w:rPr>
        <w:t>. При составлении Сведений учреждением в них указываются:</w:t>
      </w:r>
      <w:r w:rsidR="00FB4B0D">
        <w:rPr>
          <w:sz w:val="28"/>
          <w:szCs w:val="28"/>
        </w:rPr>
        <w:t xml:space="preserve"> </w:t>
      </w:r>
    </w:p>
    <w:p w:rsidR="00FB4B0D" w:rsidRDefault="00FB4B0D" w:rsidP="000728FF">
      <w:pPr>
        <w:tabs>
          <w:tab w:val="left" w:pos="851"/>
        </w:tabs>
        <w:jc w:val="both"/>
        <w:rPr>
          <w:sz w:val="28"/>
          <w:szCs w:val="28"/>
        </w:rPr>
      </w:pPr>
      <w:r>
        <w:rPr>
          <w:sz w:val="28"/>
          <w:szCs w:val="28"/>
        </w:rPr>
        <w:t xml:space="preserve">      </w:t>
      </w:r>
      <w:r w:rsidR="000728FF">
        <w:rPr>
          <w:sz w:val="28"/>
          <w:szCs w:val="28"/>
        </w:rPr>
        <w:t xml:space="preserve">     </w:t>
      </w:r>
      <w:r>
        <w:rPr>
          <w:sz w:val="28"/>
          <w:szCs w:val="28"/>
        </w:rPr>
        <w:t xml:space="preserve"> </w:t>
      </w:r>
      <w:r w:rsidR="0075625E" w:rsidRPr="000151C3">
        <w:rPr>
          <w:sz w:val="28"/>
          <w:szCs w:val="28"/>
        </w:rPr>
        <w:t>а) в заголовочной части:</w:t>
      </w:r>
      <w:r>
        <w:rPr>
          <w:sz w:val="28"/>
          <w:szCs w:val="28"/>
        </w:rPr>
        <w:t xml:space="preserve"> </w:t>
      </w:r>
    </w:p>
    <w:p w:rsidR="00FB4B0D" w:rsidRDefault="00FB4B0D" w:rsidP="004C6A84">
      <w:pPr>
        <w:contextualSpacing/>
        <w:jc w:val="both"/>
        <w:rPr>
          <w:sz w:val="28"/>
          <w:szCs w:val="28"/>
        </w:rPr>
      </w:pPr>
      <w:r>
        <w:rPr>
          <w:sz w:val="28"/>
          <w:szCs w:val="28"/>
        </w:rPr>
        <w:t xml:space="preserve">      </w:t>
      </w:r>
      <w:r w:rsidR="000728FF">
        <w:rPr>
          <w:sz w:val="28"/>
          <w:szCs w:val="28"/>
        </w:rPr>
        <w:t xml:space="preserve">     </w:t>
      </w:r>
      <w:r w:rsidR="0075625E" w:rsidRPr="000151C3">
        <w:rPr>
          <w:sz w:val="28"/>
          <w:szCs w:val="28"/>
        </w:rPr>
        <w:t xml:space="preserve">дата составления Сведений с указанием в </w:t>
      </w:r>
      <w:hyperlink w:anchor="P206" w:history="1">
        <w:r w:rsidR="0075625E" w:rsidRPr="00252F25">
          <w:rPr>
            <w:sz w:val="28"/>
            <w:szCs w:val="28"/>
          </w:rPr>
          <w:t>кодовой зоне</w:t>
        </w:r>
      </w:hyperlink>
      <w:r w:rsidR="0075625E" w:rsidRPr="000151C3">
        <w:rPr>
          <w:sz w:val="28"/>
          <w:szCs w:val="28"/>
        </w:rPr>
        <w:t xml:space="preserve"> даты составления документа и даты </w:t>
      </w:r>
      <w:r w:rsidR="00B63983">
        <w:rPr>
          <w:sz w:val="28"/>
          <w:szCs w:val="28"/>
        </w:rPr>
        <w:t>составления</w:t>
      </w:r>
      <w:r w:rsidR="0075625E" w:rsidRPr="000151C3">
        <w:rPr>
          <w:sz w:val="28"/>
          <w:szCs w:val="28"/>
        </w:rPr>
        <w:t xml:space="preserve"> Сведений, предшествующих настоящим в формате </w:t>
      </w:r>
      <w:r>
        <w:rPr>
          <w:sz w:val="28"/>
          <w:szCs w:val="28"/>
        </w:rPr>
        <w:t>«</w:t>
      </w:r>
      <w:r w:rsidR="0075625E" w:rsidRPr="000151C3">
        <w:rPr>
          <w:sz w:val="28"/>
          <w:szCs w:val="28"/>
        </w:rPr>
        <w:t>ДД.ММ.ГГГГ</w:t>
      </w:r>
      <w:r>
        <w:rPr>
          <w:sz w:val="28"/>
          <w:szCs w:val="28"/>
        </w:rPr>
        <w:t>»</w:t>
      </w:r>
      <w:r w:rsidR="0075625E" w:rsidRPr="000151C3">
        <w:rPr>
          <w:sz w:val="28"/>
          <w:szCs w:val="28"/>
        </w:rPr>
        <w:t>;</w:t>
      </w:r>
      <w:r>
        <w:rPr>
          <w:sz w:val="28"/>
          <w:szCs w:val="28"/>
        </w:rPr>
        <w:t xml:space="preserve"> </w:t>
      </w:r>
    </w:p>
    <w:p w:rsidR="00FB4B0D" w:rsidRDefault="00FB4B0D" w:rsidP="000728FF">
      <w:pPr>
        <w:tabs>
          <w:tab w:val="left" w:pos="851"/>
          <w:tab w:val="left" w:pos="993"/>
        </w:tabs>
        <w:contextualSpacing/>
        <w:jc w:val="both"/>
        <w:rPr>
          <w:sz w:val="28"/>
          <w:szCs w:val="28"/>
        </w:rPr>
      </w:pPr>
      <w:r>
        <w:rPr>
          <w:sz w:val="28"/>
          <w:szCs w:val="28"/>
        </w:rPr>
        <w:t xml:space="preserve">       </w:t>
      </w:r>
      <w:r w:rsidR="000728FF">
        <w:rPr>
          <w:sz w:val="28"/>
          <w:szCs w:val="28"/>
        </w:rPr>
        <w:t xml:space="preserve">     </w:t>
      </w:r>
      <w:r w:rsidR="0075625E" w:rsidRPr="000151C3">
        <w:rPr>
          <w:sz w:val="28"/>
          <w:szCs w:val="28"/>
        </w:rPr>
        <w:t xml:space="preserve">в </w:t>
      </w:r>
      <w:hyperlink w:anchor="P231" w:history="1">
        <w:r w:rsidR="0075625E" w:rsidRPr="00252F25">
          <w:rPr>
            <w:sz w:val="28"/>
            <w:szCs w:val="28"/>
          </w:rPr>
          <w:t>строке</w:t>
        </w:r>
      </w:hyperlink>
      <w:r w:rsidR="0075625E" w:rsidRPr="000151C3">
        <w:rPr>
          <w:sz w:val="28"/>
          <w:szCs w:val="28"/>
        </w:rPr>
        <w:t xml:space="preserve"> </w:t>
      </w:r>
      <w:r>
        <w:rPr>
          <w:sz w:val="28"/>
          <w:szCs w:val="28"/>
        </w:rPr>
        <w:t>«</w:t>
      </w:r>
      <w:r w:rsidR="0075625E" w:rsidRPr="000151C3">
        <w:rPr>
          <w:sz w:val="28"/>
          <w:szCs w:val="28"/>
        </w:rPr>
        <w:t>Наименование учреждения</w:t>
      </w:r>
      <w:r>
        <w:rPr>
          <w:sz w:val="28"/>
          <w:szCs w:val="28"/>
        </w:rPr>
        <w:t>»</w:t>
      </w:r>
      <w:r w:rsidR="0075625E" w:rsidRPr="000151C3">
        <w:rPr>
          <w:sz w:val="28"/>
          <w:szCs w:val="28"/>
        </w:rPr>
        <w:t xml:space="preserve"> - полное или сокращенное наименование учреждения с указанием в </w:t>
      </w:r>
      <w:hyperlink w:anchor="P206" w:history="1">
        <w:r w:rsidR="0075625E" w:rsidRPr="00252F25">
          <w:rPr>
            <w:sz w:val="28"/>
            <w:szCs w:val="28"/>
          </w:rPr>
          <w:t>кодовой зоне</w:t>
        </w:r>
      </w:hyperlink>
      <w:r w:rsidR="0075625E" w:rsidRPr="00252F25">
        <w:rPr>
          <w:sz w:val="28"/>
          <w:szCs w:val="28"/>
        </w:rPr>
        <w:t>:</w:t>
      </w:r>
      <w:r>
        <w:rPr>
          <w:sz w:val="28"/>
          <w:szCs w:val="28"/>
        </w:rPr>
        <w:t xml:space="preserve"> </w:t>
      </w:r>
    </w:p>
    <w:p w:rsidR="00FB4B0D" w:rsidRDefault="00FB4B0D" w:rsidP="000728FF">
      <w:pPr>
        <w:tabs>
          <w:tab w:val="left" w:pos="851"/>
        </w:tabs>
        <w:contextualSpacing/>
        <w:jc w:val="both"/>
        <w:rPr>
          <w:sz w:val="28"/>
          <w:szCs w:val="28"/>
        </w:rPr>
      </w:pPr>
      <w:r>
        <w:rPr>
          <w:sz w:val="28"/>
          <w:szCs w:val="28"/>
        </w:rPr>
        <w:t xml:space="preserve">      </w:t>
      </w:r>
      <w:r w:rsidR="000728FF">
        <w:rPr>
          <w:sz w:val="28"/>
          <w:szCs w:val="28"/>
        </w:rPr>
        <w:t xml:space="preserve">      </w:t>
      </w:r>
      <w:r w:rsidR="0075625E" w:rsidRPr="000151C3">
        <w:rPr>
          <w:sz w:val="28"/>
          <w:szCs w:val="28"/>
        </w:rPr>
        <w:t xml:space="preserve">уникального кода учреждения по реестру участников бюджетного </w:t>
      </w:r>
      <w:r w:rsidR="0075625E" w:rsidRPr="000151C3">
        <w:rPr>
          <w:sz w:val="28"/>
          <w:szCs w:val="28"/>
        </w:rPr>
        <w:lastRenderedPageBreak/>
        <w:t>процесса, а также юридических лиц, не являющихся участниками бюджетного процесса (далее - Сводный реестр), и номера открытого ему отдельного лицевого счета;</w:t>
      </w:r>
      <w:r>
        <w:rPr>
          <w:sz w:val="28"/>
          <w:szCs w:val="28"/>
        </w:rPr>
        <w:t xml:space="preserve"> </w:t>
      </w:r>
    </w:p>
    <w:p w:rsidR="00FB4B0D" w:rsidRDefault="00FB4B0D" w:rsidP="000728FF">
      <w:pPr>
        <w:tabs>
          <w:tab w:val="left" w:pos="851"/>
        </w:tabs>
        <w:contextualSpacing/>
        <w:jc w:val="both"/>
        <w:rPr>
          <w:sz w:val="28"/>
          <w:szCs w:val="28"/>
        </w:rPr>
      </w:pPr>
      <w:r>
        <w:rPr>
          <w:sz w:val="28"/>
          <w:szCs w:val="28"/>
        </w:rPr>
        <w:t xml:space="preserve">        </w:t>
      </w:r>
      <w:r w:rsidR="000728FF">
        <w:rPr>
          <w:sz w:val="28"/>
          <w:szCs w:val="28"/>
        </w:rPr>
        <w:t xml:space="preserve">    </w:t>
      </w:r>
      <w:r w:rsidR="0075625E" w:rsidRPr="000151C3">
        <w:rPr>
          <w:sz w:val="28"/>
          <w:szCs w:val="28"/>
        </w:rPr>
        <w:t>идентификационного номера налогоплательщика (ИНН) и кода причины постановки его на учет в налоговом органе (КПП);</w:t>
      </w:r>
      <w:r>
        <w:rPr>
          <w:sz w:val="28"/>
          <w:szCs w:val="28"/>
        </w:rPr>
        <w:t xml:space="preserve"> </w:t>
      </w:r>
    </w:p>
    <w:p w:rsidR="00FB4B0D" w:rsidRDefault="00FB4B0D" w:rsidP="002D1E92">
      <w:pPr>
        <w:tabs>
          <w:tab w:val="left" w:pos="851"/>
        </w:tabs>
        <w:contextualSpacing/>
        <w:jc w:val="both"/>
        <w:rPr>
          <w:sz w:val="28"/>
          <w:szCs w:val="28"/>
        </w:rPr>
      </w:pPr>
      <w:r>
        <w:rPr>
          <w:sz w:val="28"/>
          <w:szCs w:val="28"/>
        </w:rPr>
        <w:t xml:space="preserve">        </w:t>
      </w:r>
      <w:r w:rsidR="000728FF">
        <w:rPr>
          <w:sz w:val="28"/>
          <w:szCs w:val="28"/>
        </w:rPr>
        <w:t xml:space="preserve">    </w:t>
      </w:r>
      <w:r w:rsidR="0075625E" w:rsidRPr="000151C3">
        <w:rPr>
          <w:sz w:val="28"/>
          <w:szCs w:val="28"/>
        </w:rPr>
        <w:t xml:space="preserve">в </w:t>
      </w:r>
      <w:hyperlink w:anchor="P247" w:history="1">
        <w:r w:rsidR="0075625E" w:rsidRPr="00252F25">
          <w:rPr>
            <w:sz w:val="28"/>
            <w:szCs w:val="28"/>
          </w:rPr>
          <w:t>строке</w:t>
        </w:r>
      </w:hyperlink>
      <w:r w:rsidR="0075625E" w:rsidRPr="000151C3">
        <w:rPr>
          <w:sz w:val="28"/>
          <w:szCs w:val="28"/>
        </w:rPr>
        <w:t xml:space="preserve"> </w:t>
      </w:r>
      <w:r>
        <w:rPr>
          <w:sz w:val="28"/>
          <w:szCs w:val="28"/>
        </w:rPr>
        <w:t>«</w:t>
      </w:r>
      <w:r w:rsidR="0075625E" w:rsidRPr="000151C3">
        <w:rPr>
          <w:sz w:val="28"/>
          <w:szCs w:val="28"/>
        </w:rPr>
        <w:t>Наименование органа, осуществляющего функции и полномочия учредителя</w:t>
      </w:r>
      <w:r>
        <w:rPr>
          <w:sz w:val="28"/>
          <w:szCs w:val="28"/>
        </w:rPr>
        <w:t>»</w:t>
      </w:r>
      <w:r w:rsidR="0075625E" w:rsidRPr="000151C3">
        <w:rPr>
          <w:sz w:val="28"/>
          <w:szCs w:val="28"/>
        </w:rPr>
        <w:t xml:space="preserve"> указывается полное или сокращенное наименование органа-учредителя с указанием в </w:t>
      </w:r>
      <w:hyperlink w:anchor="P206" w:history="1">
        <w:r w:rsidR="0075625E" w:rsidRPr="00252F25">
          <w:rPr>
            <w:sz w:val="28"/>
            <w:szCs w:val="28"/>
          </w:rPr>
          <w:t>кодовой зоне</w:t>
        </w:r>
      </w:hyperlink>
      <w:r w:rsidR="0075625E" w:rsidRPr="000151C3">
        <w:rPr>
          <w:sz w:val="28"/>
          <w:szCs w:val="28"/>
        </w:rPr>
        <w:t xml:space="preserve"> его лицевого счета и кода главного распорядителя </w:t>
      </w:r>
      <w:r>
        <w:rPr>
          <w:sz w:val="28"/>
          <w:szCs w:val="28"/>
        </w:rPr>
        <w:t>средств бюджета города Ставрополя</w:t>
      </w:r>
      <w:r w:rsidR="0075625E" w:rsidRPr="000151C3">
        <w:rPr>
          <w:sz w:val="28"/>
          <w:szCs w:val="28"/>
        </w:rPr>
        <w:t xml:space="preserve"> (код Главы по БК);</w:t>
      </w:r>
      <w:r>
        <w:rPr>
          <w:sz w:val="28"/>
          <w:szCs w:val="28"/>
        </w:rPr>
        <w:t xml:space="preserve"> </w:t>
      </w:r>
    </w:p>
    <w:p w:rsidR="00FB4B0D" w:rsidRDefault="00FB4B0D" w:rsidP="000728FF">
      <w:pPr>
        <w:tabs>
          <w:tab w:val="left" w:pos="851"/>
        </w:tabs>
        <w:contextualSpacing/>
        <w:jc w:val="both"/>
        <w:rPr>
          <w:sz w:val="28"/>
          <w:szCs w:val="28"/>
        </w:rPr>
      </w:pPr>
      <w:r>
        <w:rPr>
          <w:sz w:val="28"/>
          <w:szCs w:val="28"/>
        </w:rPr>
        <w:t xml:space="preserve">       </w:t>
      </w:r>
      <w:r w:rsidR="000728FF">
        <w:rPr>
          <w:sz w:val="28"/>
          <w:szCs w:val="28"/>
        </w:rPr>
        <w:t xml:space="preserve">     </w:t>
      </w:r>
      <w:r w:rsidR="0075625E" w:rsidRPr="000151C3">
        <w:rPr>
          <w:sz w:val="28"/>
          <w:szCs w:val="28"/>
        </w:rPr>
        <w:t xml:space="preserve">в </w:t>
      </w:r>
      <w:hyperlink w:anchor="P254" w:history="1">
        <w:r w:rsidR="0075625E" w:rsidRPr="00252F25">
          <w:rPr>
            <w:sz w:val="28"/>
            <w:szCs w:val="28"/>
          </w:rPr>
          <w:t>строке</w:t>
        </w:r>
      </w:hyperlink>
      <w:r w:rsidR="0075625E" w:rsidRPr="000151C3">
        <w:rPr>
          <w:sz w:val="28"/>
          <w:szCs w:val="28"/>
        </w:rPr>
        <w:t xml:space="preserve"> </w:t>
      </w:r>
      <w:r>
        <w:rPr>
          <w:sz w:val="28"/>
          <w:szCs w:val="28"/>
        </w:rPr>
        <w:t>«</w:t>
      </w:r>
      <w:r w:rsidR="0075625E" w:rsidRPr="000151C3">
        <w:rPr>
          <w:sz w:val="28"/>
          <w:szCs w:val="28"/>
        </w:rPr>
        <w:t>Наименование территориального органа Федерального казначейства, осуществляющего ведение лицевого счета</w:t>
      </w:r>
      <w:r>
        <w:rPr>
          <w:sz w:val="28"/>
          <w:szCs w:val="28"/>
        </w:rPr>
        <w:t>»</w:t>
      </w:r>
      <w:r w:rsidR="0075625E" w:rsidRPr="000151C3">
        <w:rPr>
          <w:sz w:val="28"/>
          <w:szCs w:val="28"/>
        </w:rPr>
        <w:t xml:space="preserve"> указывается наименование </w:t>
      </w:r>
      <w:r w:rsidR="00252F25">
        <w:rPr>
          <w:sz w:val="28"/>
          <w:szCs w:val="28"/>
        </w:rPr>
        <w:t>УФК</w:t>
      </w:r>
      <w:r w:rsidR="0075625E" w:rsidRPr="000151C3">
        <w:rPr>
          <w:sz w:val="28"/>
          <w:szCs w:val="28"/>
        </w:rPr>
        <w:t xml:space="preserve">, в котором учреждению открыт отдельный лицевой счет, с указанием в </w:t>
      </w:r>
      <w:hyperlink w:anchor="P206" w:history="1">
        <w:r w:rsidR="0075625E" w:rsidRPr="00252F25">
          <w:rPr>
            <w:sz w:val="28"/>
            <w:szCs w:val="28"/>
          </w:rPr>
          <w:t>кодовой зоне</w:t>
        </w:r>
      </w:hyperlink>
      <w:r w:rsidR="0075625E" w:rsidRPr="000151C3">
        <w:rPr>
          <w:sz w:val="28"/>
          <w:szCs w:val="28"/>
        </w:rPr>
        <w:t xml:space="preserve"> кода по КОФК.</w:t>
      </w:r>
      <w:r>
        <w:rPr>
          <w:sz w:val="28"/>
          <w:szCs w:val="28"/>
        </w:rPr>
        <w:t xml:space="preserve"> </w:t>
      </w:r>
    </w:p>
    <w:p w:rsidR="00FB4B0D" w:rsidRDefault="00FB4B0D" w:rsidP="000728FF">
      <w:pPr>
        <w:tabs>
          <w:tab w:val="left" w:pos="851"/>
        </w:tabs>
        <w:contextualSpacing/>
        <w:jc w:val="both"/>
        <w:rPr>
          <w:sz w:val="28"/>
          <w:szCs w:val="28"/>
        </w:rPr>
      </w:pPr>
      <w:r>
        <w:rPr>
          <w:sz w:val="28"/>
          <w:szCs w:val="28"/>
        </w:rPr>
        <w:t xml:space="preserve">      </w:t>
      </w:r>
      <w:r w:rsidR="000728FF">
        <w:rPr>
          <w:sz w:val="28"/>
          <w:szCs w:val="28"/>
        </w:rPr>
        <w:t xml:space="preserve">      </w:t>
      </w:r>
      <w:r w:rsidR="0075625E" w:rsidRPr="000151C3">
        <w:rPr>
          <w:sz w:val="28"/>
          <w:szCs w:val="28"/>
        </w:rPr>
        <w:t>б) в табличной части:</w:t>
      </w:r>
      <w:r>
        <w:rPr>
          <w:sz w:val="28"/>
          <w:szCs w:val="28"/>
        </w:rPr>
        <w:t xml:space="preserve"> </w:t>
      </w:r>
    </w:p>
    <w:p w:rsidR="00FB4B0D" w:rsidRDefault="00FB4B0D" w:rsidP="004C6A84">
      <w:pPr>
        <w:contextualSpacing/>
        <w:jc w:val="both"/>
        <w:rPr>
          <w:sz w:val="28"/>
          <w:szCs w:val="28"/>
        </w:rPr>
      </w:pPr>
      <w:r>
        <w:rPr>
          <w:sz w:val="28"/>
          <w:szCs w:val="28"/>
        </w:rPr>
        <w:t xml:space="preserve">      </w:t>
      </w:r>
      <w:r w:rsidR="000728FF">
        <w:rPr>
          <w:sz w:val="28"/>
          <w:szCs w:val="28"/>
        </w:rPr>
        <w:t xml:space="preserve">     </w:t>
      </w:r>
      <w:r>
        <w:rPr>
          <w:sz w:val="28"/>
          <w:szCs w:val="28"/>
        </w:rPr>
        <w:t xml:space="preserve"> </w:t>
      </w:r>
      <w:r w:rsidR="0075625E" w:rsidRPr="000151C3">
        <w:rPr>
          <w:sz w:val="28"/>
          <w:szCs w:val="28"/>
        </w:rPr>
        <w:t xml:space="preserve">в </w:t>
      </w:r>
      <w:hyperlink w:anchor="P278" w:history="1">
        <w:r w:rsidR="0075625E" w:rsidRPr="00252F25">
          <w:rPr>
            <w:sz w:val="28"/>
            <w:szCs w:val="28"/>
          </w:rPr>
          <w:t>графах 1</w:t>
        </w:r>
      </w:hyperlink>
      <w:r w:rsidR="0075625E" w:rsidRPr="00252F25">
        <w:rPr>
          <w:sz w:val="28"/>
          <w:szCs w:val="28"/>
        </w:rPr>
        <w:t xml:space="preserve"> и </w:t>
      </w:r>
      <w:hyperlink w:anchor="P279" w:history="1">
        <w:r w:rsidR="0075625E" w:rsidRPr="00252F25">
          <w:rPr>
            <w:sz w:val="28"/>
            <w:szCs w:val="28"/>
          </w:rPr>
          <w:t>2</w:t>
        </w:r>
      </w:hyperlink>
      <w:r w:rsidR="0075625E" w:rsidRPr="000151C3">
        <w:rPr>
          <w:sz w:val="28"/>
          <w:szCs w:val="28"/>
        </w:rPr>
        <w:t xml:space="preserve"> - наименование целевой субсидии и код субсидии с указанием (при необходимости) после наименования целевой субсидии в скобках дополнительной детализации цели предоставления целевой субсидии в соответствии с условиями Соглашения, а также соответствующего дополнительного аналитического кода, который принимает значение от 01 до 99;</w:t>
      </w:r>
      <w:r>
        <w:rPr>
          <w:sz w:val="28"/>
          <w:szCs w:val="28"/>
        </w:rPr>
        <w:t xml:space="preserve"> </w:t>
      </w:r>
    </w:p>
    <w:p w:rsidR="00FB4B0D" w:rsidRDefault="00FB4B0D" w:rsidP="000728FF">
      <w:pPr>
        <w:tabs>
          <w:tab w:val="left" w:pos="851"/>
        </w:tabs>
        <w:contextualSpacing/>
        <w:jc w:val="both"/>
        <w:rPr>
          <w:sz w:val="28"/>
          <w:szCs w:val="28"/>
        </w:rPr>
      </w:pPr>
      <w:r>
        <w:rPr>
          <w:sz w:val="28"/>
          <w:szCs w:val="28"/>
        </w:rPr>
        <w:t xml:space="preserve">      </w:t>
      </w:r>
      <w:r w:rsidR="000728FF">
        <w:rPr>
          <w:sz w:val="28"/>
          <w:szCs w:val="28"/>
        </w:rPr>
        <w:t xml:space="preserve">      </w:t>
      </w:r>
      <w:r w:rsidR="0075625E" w:rsidRPr="000151C3">
        <w:rPr>
          <w:sz w:val="28"/>
          <w:szCs w:val="28"/>
        </w:rPr>
        <w:t xml:space="preserve">в </w:t>
      </w:r>
      <w:hyperlink w:anchor="P280" w:history="1">
        <w:r w:rsidR="0075625E" w:rsidRPr="00252F25">
          <w:rPr>
            <w:sz w:val="28"/>
            <w:szCs w:val="28"/>
          </w:rPr>
          <w:t>графах 3</w:t>
        </w:r>
      </w:hyperlink>
      <w:r w:rsidR="0075625E" w:rsidRPr="00252F25">
        <w:rPr>
          <w:sz w:val="28"/>
          <w:szCs w:val="28"/>
        </w:rPr>
        <w:t xml:space="preserve"> и </w:t>
      </w:r>
      <w:hyperlink w:anchor="P281" w:history="1">
        <w:r w:rsidR="0075625E" w:rsidRPr="00252F25">
          <w:rPr>
            <w:sz w:val="28"/>
            <w:szCs w:val="28"/>
          </w:rPr>
          <w:t>4</w:t>
        </w:r>
      </w:hyperlink>
      <w:r w:rsidR="0075625E" w:rsidRPr="000151C3">
        <w:rPr>
          <w:sz w:val="28"/>
          <w:szCs w:val="28"/>
        </w:rPr>
        <w:t xml:space="preserve"> - номер и дата Соглашения. В случае, если заключение Соглашения не предусмотрено, показатели не формируются;</w:t>
      </w:r>
      <w:r>
        <w:rPr>
          <w:sz w:val="28"/>
          <w:szCs w:val="28"/>
        </w:rPr>
        <w:t xml:space="preserve"> </w:t>
      </w:r>
    </w:p>
    <w:p w:rsidR="00FB4B0D" w:rsidRDefault="00FB4B0D" w:rsidP="000728FF">
      <w:pPr>
        <w:tabs>
          <w:tab w:val="left" w:pos="851"/>
        </w:tabs>
        <w:contextualSpacing/>
        <w:jc w:val="both"/>
        <w:rPr>
          <w:sz w:val="28"/>
          <w:szCs w:val="28"/>
        </w:rPr>
      </w:pPr>
      <w:r>
        <w:rPr>
          <w:sz w:val="28"/>
          <w:szCs w:val="28"/>
        </w:rPr>
        <w:t xml:space="preserve">      </w:t>
      </w:r>
      <w:r w:rsidR="000728FF">
        <w:rPr>
          <w:sz w:val="28"/>
          <w:szCs w:val="28"/>
        </w:rPr>
        <w:t xml:space="preserve">      </w:t>
      </w:r>
      <w:r w:rsidR="0075625E" w:rsidRPr="000151C3">
        <w:rPr>
          <w:sz w:val="28"/>
          <w:szCs w:val="28"/>
        </w:rPr>
        <w:t xml:space="preserve">в </w:t>
      </w:r>
      <w:hyperlink w:anchor="P282" w:history="1">
        <w:r w:rsidR="0075625E" w:rsidRPr="00252F25">
          <w:rPr>
            <w:sz w:val="28"/>
            <w:szCs w:val="28"/>
          </w:rPr>
          <w:t>графе 5</w:t>
        </w:r>
      </w:hyperlink>
      <w:r w:rsidR="0075625E" w:rsidRPr="000151C3">
        <w:rPr>
          <w:sz w:val="28"/>
          <w:szCs w:val="28"/>
        </w:rPr>
        <w:t xml:space="preserve"> - идентификатор Соглашения. В случае, если заключение Соглашения не предусмотрено, показатели не формируются;</w:t>
      </w:r>
      <w:r>
        <w:rPr>
          <w:sz w:val="28"/>
          <w:szCs w:val="28"/>
        </w:rPr>
        <w:t xml:space="preserve"> </w:t>
      </w:r>
    </w:p>
    <w:p w:rsidR="00FB4B0D" w:rsidRDefault="00FB4B0D" w:rsidP="005B57D6">
      <w:pPr>
        <w:tabs>
          <w:tab w:val="left" w:pos="851"/>
        </w:tabs>
        <w:contextualSpacing/>
        <w:jc w:val="both"/>
        <w:rPr>
          <w:sz w:val="28"/>
          <w:szCs w:val="28"/>
        </w:rPr>
      </w:pPr>
      <w:r>
        <w:rPr>
          <w:sz w:val="28"/>
          <w:szCs w:val="28"/>
        </w:rPr>
        <w:t xml:space="preserve">      </w:t>
      </w:r>
      <w:r w:rsidR="000728FF">
        <w:rPr>
          <w:sz w:val="28"/>
          <w:szCs w:val="28"/>
        </w:rPr>
        <w:t xml:space="preserve">      </w:t>
      </w:r>
      <w:r w:rsidR="0075625E" w:rsidRPr="000151C3">
        <w:rPr>
          <w:sz w:val="28"/>
          <w:szCs w:val="28"/>
        </w:rPr>
        <w:t xml:space="preserve">в </w:t>
      </w:r>
      <w:hyperlink w:anchor="P283" w:history="1">
        <w:r w:rsidR="0075625E" w:rsidRPr="00252F25">
          <w:rPr>
            <w:sz w:val="28"/>
            <w:szCs w:val="28"/>
          </w:rPr>
          <w:t>графе 6</w:t>
        </w:r>
      </w:hyperlink>
      <w:r w:rsidR="0075625E" w:rsidRPr="000151C3">
        <w:rPr>
          <w:sz w:val="28"/>
          <w:szCs w:val="28"/>
        </w:rPr>
        <w:t xml:space="preserve"> </w:t>
      </w:r>
      <w:r w:rsidR="005B57D6">
        <w:rPr>
          <w:sz w:val="28"/>
          <w:szCs w:val="28"/>
        </w:rPr>
        <w:t>–</w:t>
      </w:r>
      <w:r w:rsidR="0075625E" w:rsidRPr="000151C3">
        <w:rPr>
          <w:sz w:val="28"/>
          <w:szCs w:val="28"/>
        </w:rPr>
        <w:t xml:space="preserve"> </w:t>
      </w:r>
      <w:r w:rsidR="005B57D6">
        <w:rPr>
          <w:sz w:val="28"/>
          <w:szCs w:val="28"/>
        </w:rPr>
        <w:t xml:space="preserve">уникальный </w:t>
      </w:r>
      <w:r w:rsidR="0075625E" w:rsidRPr="000151C3">
        <w:rPr>
          <w:sz w:val="28"/>
          <w:szCs w:val="28"/>
        </w:rPr>
        <w:t xml:space="preserve">код объекта </w:t>
      </w:r>
      <w:r w:rsidR="005B57D6">
        <w:rPr>
          <w:sz w:val="28"/>
          <w:szCs w:val="28"/>
        </w:rPr>
        <w:t>капитального строительства, недвижимого имущества</w:t>
      </w:r>
      <w:r w:rsidR="0075625E" w:rsidRPr="000151C3">
        <w:rPr>
          <w:sz w:val="28"/>
          <w:szCs w:val="28"/>
        </w:rPr>
        <w:t>;</w:t>
      </w:r>
      <w:r>
        <w:rPr>
          <w:sz w:val="28"/>
          <w:szCs w:val="28"/>
        </w:rPr>
        <w:t xml:space="preserve"> </w:t>
      </w:r>
    </w:p>
    <w:p w:rsidR="00FB4B0D" w:rsidRDefault="00FB4B0D" w:rsidP="004C6A84">
      <w:pPr>
        <w:jc w:val="both"/>
        <w:rPr>
          <w:sz w:val="28"/>
          <w:szCs w:val="28"/>
        </w:rPr>
      </w:pPr>
      <w:r>
        <w:rPr>
          <w:sz w:val="28"/>
          <w:szCs w:val="28"/>
        </w:rPr>
        <w:t xml:space="preserve">      </w:t>
      </w:r>
      <w:r w:rsidR="000728FF">
        <w:rPr>
          <w:sz w:val="28"/>
          <w:szCs w:val="28"/>
        </w:rPr>
        <w:t xml:space="preserve">      </w:t>
      </w:r>
      <w:r w:rsidR="0075625E" w:rsidRPr="000151C3">
        <w:rPr>
          <w:sz w:val="28"/>
          <w:szCs w:val="28"/>
        </w:rPr>
        <w:t xml:space="preserve">в </w:t>
      </w:r>
      <w:hyperlink w:anchor="P284" w:history="1">
        <w:r w:rsidR="0075625E" w:rsidRPr="00252F25">
          <w:rPr>
            <w:sz w:val="28"/>
            <w:szCs w:val="28"/>
          </w:rPr>
          <w:t>графе 7</w:t>
        </w:r>
      </w:hyperlink>
      <w:r w:rsidR="0075625E" w:rsidRPr="000151C3">
        <w:rPr>
          <w:sz w:val="28"/>
          <w:szCs w:val="28"/>
        </w:rPr>
        <w:t xml:space="preserve"> - аналитический код поступлений и выплат, соответствующий </w:t>
      </w:r>
      <w:r>
        <w:rPr>
          <w:sz w:val="28"/>
          <w:szCs w:val="28"/>
        </w:rPr>
        <w:t>код</w:t>
      </w:r>
      <w:r w:rsidR="00EE4F11">
        <w:rPr>
          <w:sz w:val="28"/>
          <w:szCs w:val="28"/>
        </w:rPr>
        <w:t>у</w:t>
      </w:r>
      <w:r>
        <w:rPr>
          <w:sz w:val="28"/>
          <w:szCs w:val="28"/>
        </w:rPr>
        <w:t xml:space="preserve"> </w:t>
      </w:r>
      <w:r w:rsidRPr="00DA5DE5">
        <w:rPr>
          <w:sz w:val="28"/>
          <w:szCs w:val="28"/>
        </w:rPr>
        <w:t>классификации</w:t>
      </w:r>
      <w:r>
        <w:rPr>
          <w:sz w:val="28"/>
          <w:szCs w:val="28"/>
        </w:rPr>
        <w:t xml:space="preserve"> расходов бюджета города Ставрополя</w:t>
      </w:r>
      <w:r w:rsidR="0075625E" w:rsidRPr="000151C3">
        <w:rPr>
          <w:sz w:val="28"/>
          <w:szCs w:val="28"/>
        </w:rPr>
        <w:t>, исходя из экономического содержания планируемых поступлений и выплат, в части:</w:t>
      </w:r>
    </w:p>
    <w:p w:rsidR="00FB4B0D" w:rsidRDefault="00FB4B0D" w:rsidP="000728FF">
      <w:pPr>
        <w:tabs>
          <w:tab w:val="left" w:pos="851"/>
        </w:tabs>
        <w:jc w:val="both"/>
        <w:rPr>
          <w:sz w:val="28"/>
          <w:szCs w:val="28"/>
        </w:rPr>
      </w:pPr>
      <w:r>
        <w:rPr>
          <w:sz w:val="28"/>
          <w:szCs w:val="28"/>
        </w:rPr>
        <w:t xml:space="preserve">      </w:t>
      </w:r>
      <w:r w:rsidR="000728FF">
        <w:rPr>
          <w:sz w:val="28"/>
          <w:szCs w:val="28"/>
        </w:rPr>
        <w:t xml:space="preserve">      </w:t>
      </w:r>
      <w:r w:rsidR="0075625E" w:rsidRPr="000151C3">
        <w:rPr>
          <w:sz w:val="28"/>
          <w:szCs w:val="28"/>
        </w:rPr>
        <w:t>планируемых поступлений целевых субсидий</w:t>
      </w:r>
      <w:r w:rsidR="005B57D6">
        <w:rPr>
          <w:sz w:val="28"/>
          <w:szCs w:val="28"/>
        </w:rPr>
        <w:t>, штрафов и пени (в случаях, если нормативными правовыми актами, регулирующими предоставление целевых субсидий, предусмотрено получение при возврате выданных займов, процентов иных доходов в форме штрафов и пеней) (далее – штрафные санкции), а также выплат, уменьшающих доход в части налога на прибыль организации (показатель по выплатам, уменьшающим доход в части налога на прибыль организации, отражается со знаком «минус»)</w:t>
      </w:r>
      <w:r w:rsidR="0075625E" w:rsidRPr="000151C3">
        <w:rPr>
          <w:sz w:val="28"/>
          <w:szCs w:val="28"/>
        </w:rPr>
        <w:t xml:space="preserve"> - по коду аналитической группы подвида доходов </w:t>
      </w:r>
      <w:r>
        <w:rPr>
          <w:sz w:val="28"/>
          <w:szCs w:val="28"/>
        </w:rPr>
        <w:t>бюджета города Ставрополя</w:t>
      </w:r>
      <w:r w:rsidR="0075625E" w:rsidRPr="000151C3">
        <w:rPr>
          <w:sz w:val="28"/>
          <w:szCs w:val="28"/>
        </w:rPr>
        <w:t>;</w:t>
      </w:r>
      <w:r>
        <w:rPr>
          <w:sz w:val="28"/>
          <w:szCs w:val="28"/>
        </w:rPr>
        <w:t xml:space="preserve"> </w:t>
      </w:r>
    </w:p>
    <w:p w:rsidR="00FB4B0D" w:rsidRDefault="00FB4B0D" w:rsidP="000728FF">
      <w:pPr>
        <w:tabs>
          <w:tab w:val="left" w:pos="851"/>
        </w:tabs>
        <w:jc w:val="both"/>
        <w:rPr>
          <w:sz w:val="28"/>
          <w:szCs w:val="28"/>
        </w:rPr>
      </w:pPr>
      <w:r>
        <w:rPr>
          <w:sz w:val="28"/>
          <w:szCs w:val="28"/>
        </w:rPr>
        <w:t xml:space="preserve">      </w:t>
      </w:r>
      <w:r w:rsidR="000728FF">
        <w:rPr>
          <w:sz w:val="28"/>
          <w:szCs w:val="28"/>
        </w:rPr>
        <w:t xml:space="preserve">      </w:t>
      </w:r>
      <w:r w:rsidR="0075625E" w:rsidRPr="000151C3">
        <w:rPr>
          <w:sz w:val="28"/>
          <w:szCs w:val="28"/>
        </w:rPr>
        <w:t xml:space="preserve">планируемых целевых расходов - по коду видов расходов </w:t>
      </w:r>
      <w:r>
        <w:rPr>
          <w:sz w:val="28"/>
          <w:szCs w:val="28"/>
        </w:rPr>
        <w:t xml:space="preserve">кода </w:t>
      </w:r>
      <w:r w:rsidRPr="00DA5DE5">
        <w:rPr>
          <w:sz w:val="28"/>
          <w:szCs w:val="28"/>
        </w:rPr>
        <w:t>классификации</w:t>
      </w:r>
      <w:r>
        <w:rPr>
          <w:sz w:val="28"/>
          <w:szCs w:val="28"/>
        </w:rPr>
        <w:t xml:space="preserve"> расходов бюджета города Ставрополя</w:t>
      </w:r>
      <w:r w:rsidR="0075625E" w:rsidRPr="000151C3">
        <w:rPr>
          <w:sz w:val="28"/>
          <w:szCs w:val="28"/>
        </w:rPr>
        <w:t>;</w:t>
      </w:r>
      <w:r>
        <w:rPr>
          <w:sz w:val="28"/>
          <w:szCs w:val="28"/>
        </w:rPr>
        <w:t xml:space="preserve"> </w:t>
      </w:r>
    </w:p>
    <w:p w:rsidR="00EE4F11" w:rsidRDefault="00FB4B0D" w:rsidP="00EE4F11">
      <w:pPr>
        <w:tabs>
          <w:tab w:val="left" w:pos="851"/>
        </w:tabs>
        <w:contextualSpacing/>
        <w:jc w:val="both"/>
        <w:rPr>
          <w:sz w:val="28"/>
          <w:szCs w:val="28"/>
        </w:rPr>
      </w:pPr>
      <w:r>
        <w:rPr>
          <w:sz w:val="28"/>
          <w:szCs w:val="28"/>
        </w:rPr>
        <w:t xml:space="preserve">       </w:t>
      </w:r>
      <w:r w:rsidR="000728FF">
        <w:rPr>
          <w:sz w:val="28"/>
          <w:szCs w:val="28"/>
        </w:rPr>
        <w:t xml:space="preserve">     </w:t>
      </w:r>
      <w:r w:rsidR="0075625E" w:rsidRPr="000151C3">
        <w:rPr>
          <w:sz w:val="28"/>
          <w:szCs w:val="28"/>
        </w:rPr>
        <w:t>поступления от возврата дебиторской задолженности прошлых лет, потребность в использовании которых подтверждена,</w:t>
      </w:r>
      <w:r w:rsidR="005B57D6">
        <w:rPr>
          <w:sz w:val="28"/>
          <w:szCs w:val="28"/>
        </w:rPr>
        <w:t xml:space="preserve"> а также поступления от возврата займов </w:t>
      </w:r>
      <w:r w:rsidR="0075625E" w:rsidRPr="000151C3">
        <w:rPr>
          <w:sz w:val="28"/>
          <w:szCs w:val="28"/>
        </w:rPr>
        <w:t>- по коду аналитической группы вида ист</w:t>
      </w:r>
      <w:r>
        <w:rPr>
          <w:sz w:val="28"/>
          <w:szCs w:val="28"/>
        </w:rPr>
        <w:t xml:space="preserve">очников </w:t>
      </w:r>
      <w:r>
        <w:rPr>
          <w:sz w:val="28"/>
          <w:szCs w:val="28"/>
        </w:rPr>
        <w:lastRenderedPageBreak/>
        <w:t>финансирования дефицита бюджета города Ставрополя</w:t>
      </w:r>
      <w:r w:rsidR="0075625E" w:rsidRPr="000151C3">
        <w:rPr>
          <w:sz w:val="28"/>
          <w:szCs w:val="28"/>
        </w:rPr>
        <w:t>;</w:t>
      </w:r>
      <w:r>
        <w:rPr>
          <w:sz w:val="28"/>
          <w:szCs w:val="28"/>
        </w:rPr>
        <w:t xml:space="preserve"> </w:t>
      </w:r>
    </w:p>
    <w:p w:rsidR="00591468" w:rsidRDefault="00EE4F11" w:rsidP="00591468">
      <w:pPr>
        <w:tabs>
          <w:tab w:val="left" w:pos="851"/>
        </w:tabs>
        <w:contextualSpacing/>
        <w:jc w:val="both"/>
        <w:rPr>
          <w:sz w:val="28"/>
          <w:szCs w:val="28"/>
        </w:rPr>
      </w:pPr>
      <w:r>
        <w:rPr>
          <w:sz w:val="28"/>
          <w:szCs w:val="28"/>
        </w:rPr>
        <w:t xml:space="preserve">        </w:t>
      </w:r>
      <w:r w:rsidR="00591468">
        <w:rPr>
          <w:sz w:val="28"/>
          <w:szCs w:val="28"/>
        </w:rPr>
        <w:t xml:space="preserve"> </w:t>
      </w:r>
      <w:r>
        <w:rPr>
          <w:sz w:val="28"/>
          <w:szCs w:val="28"/>
        </w:rPr>
        <w:t xml:space="preserve">  </w:t>
      </w:r>
      <w:r w:rsidRPr="000151C3">
        <w:rPr>
          <w:sz w:val="28"/>
          <w:szCs w:val="28"/>
        </w:rPr>
        <w:t xml:space="preserve">в </w:t>
      </w:r>
      <w:hyperlink w:anchor="P285" w:history="1">
        <w:r w:rsidRPr="000A6FE8">
          <w:rPr>
            <w:sz w:val="28"/>
            <w:szCs w:val="28"/>
          </w:rPr>
          <w:t>графе 8</w:t>
        </w:r>
      </w:hyperlink>
      <w:r w:rsidRPr="000A6FE8">
        <w:rPr>
          <w:sz w:val="28"/>
          <w:szCs w:val="28"/>
        </w:rPr>
        <w:t xml:space="preserve"> - сумма разрешенного к использованию остатка целевых средств по соответствующему коду субсидии, указанному в </w:t>
      </w:r>
      <w:hyperlink w:anchor="P279" w:history="1">
        <w:r w:rsidRPr="000A6FE8">
          <w:rPr>
            <w:sz w:val="28"/>
            <w:szCs w:val="28"/>
          </w:rPr>
          <w:t>графе 2</w:t>
        </w:r>
      </w:hyperlink>
      <w:r w:rsidRPr="000A6FE8">
        <w:rPr>
          <w:sz w:val="28"/>
          <w:szCs w:val="28"/>
        </w:rPr>
        <w:t xml:space="preserve">, без указания кода </w:t>
      </w:r>
      <w:r w:rsidR="007A7771">
        <w:rPr>
          <w:sz w:val="28"/>
          <w:szCs w:val="28"/>
        </w:rPr>
        <w:t>классификации расходов</w:t>
      </w:r>
      <w:r w:rsidR="007A7771" w:rsidRPr="00D843AE">
        <w:rPr>
          <w:sz w:val="28"/>
          <w:szCs w:val="28"/>
        </w:rPr>
        <w:t xml:space="preserve"> бюджета</w:t>
      </w:r>
      <w:r w:rsidR="007A7771">
        <w:rPr>
          <w:sz w:val="28"/>
          <w:szCs w:val="28"/>
        </w:rPr>
        <w:t xml:space="preserve"> города Ставрополя</w:t>
      </w:r>
      <w:r w:rsidR="007A7771" w:rsidRPr="00D843AE">
        <w:rPr>
          <w:sz w:val="28"/>
          <w:szCs w:val="28"/>
        </w:rPr>
        <w:t xml:space="preserve"> </w:t>
      </w:r>
      <w:r w:rsidRPr="000A6FE8">
        <w:rPr>
          <w:sz w:val="28"/>
          <w:szCs w:val="28"/>
        </w:rPr>
        <w:t xml:space="preserve">в </w:t>
      </w:r>
      <w:hyperlink w:anchor="P284" w:history="1">
        <w:r w:rsidRPr="000A6FE8">
          <w:rPr>
            <w:sz w:val="28"/>
            <w:szCs w:val="28"/>
          </w:rPr>
          <w:t>графе 7</w:t>
        </w:r>
      </w:hyperlink>
      <w:r w:rsidRPr="000A6FE8">
        <w:rPr>
          <w:sz w:val="28"/>
          <w:szCs w:val="28"/>
        </w:rPr>
        <w:t>;</w:t>
      </w:r>
    </w:p>
    <w:p w:rsidR="00EE4F11" w:rsidRPr="000A6FE8" w:rsidRDefault="00591468" w:rsidP="00591468">
      <w:pPr>
        <w:tabs>
          <w:tab w:val="left" w:pos="851"/>
        </w:tabs>
        <w:contextualSpacing/>
        <w:jc w:val="both"/>
        <w:rPr>
          <w:sz w:val="28"/>
          <w:szCs w:val="28"/>
        </w:rPr>
      </w:pPr>
      <w:r>
        <w:rPr>
          <w:sz w:val="28"/>
          <w:szCs w:val="28"/>
        </w:rPr>
        <w:t xml:space="preserve">        </w:t>
      </w:r>
      <w:r w:rsidR="00EE4F11" w:rsidRPr="000A6FE8">
        <w:rPr>
          <w:sz w:val="28"/>
          <w:szCs w:val="28"/>
        </w:rPr>
        <w:t xml:space="preserve">  </w:t>
      </w:r>
      <w:r>
        <w:rPr>
          <w:sz w:val="28"/>
          <w:szCs w:val="28"/>
        </w:rPr>
        <w:t xml:space="preserve"> </w:t>
      </w:r>
      <w:r w:rsidR="00EE4F11" w:rsidRPr="000A6FE8">
        <w:rPr>
          <w:sz w:val="28"/>
          <w:szCs w:val="28"/>
        </w:rPr>
        <w:t xml:space="preserve">в </w:t>
      </w:r>
      <w:hyperlink w:anchor="P286" w:history="1">
        <w:r w:rsidR="00EE4F11" w:rsidRPr="000A6FE8">
          <w:rPr>
            <w:sz w:val="28"/>
            <w:szCs w:val="28"/>
          </w:rPr>
          <w:t>графе 9</w:t>
        </w:r>
      </w:hyperlink>
      <w:r w:rsidR="00EE4F11" w:rsidRPr="000A6FE8">
        <w:rPr>
          <w:sz w:val="28"/>
          <w:szCs w:val="28"/>
        </w:rPr>
        <w:t xml:space="preserve"> - сумма возврата дебиторской задолженности прошлых лет, по которым подтверждена потребность в направлении их на цели, ранее установленные условиями предоставления целевых средств, по соответствующему коду субсидии и коду аналитической группы вида ис</w:t>
      </w:r>
      <w:r w:rsidR="00727F51">
        <w:rPr>
          <w:sz w:val="28"/>
          <w:szCs w:val="28"/>
        </w:rPr>
        <w:t>точников финансирования дефицит</w:t>
      </w:r>
      <w:r w:rsidR="007A7771">
        <w:rPr>
          <w:sz w:val="28"/>
          <w:szCs w:val="28"/>
        </w:rPr>
        <w:t>а</w:t>
      </w:r>
      <w:r w:rsidR="00EE4F11" w:rsidRPr="000A6FE8">
        <w:rPr>
          <w:sz w:val="28"/>
          <w:szCs w:val="28"/>
        </w:rPr>
        <w:t xml:space="preserve"> бюджета города Ставрополя, указанному в </w:t>
      </w:r>
      <w:hyperlink w:anchor="P284" w:history="1">
        <w:r w:rsidR="00EE4F11" w:rsidRPr="000A6FE8">
          <w:rPr>
            <w:sz w:val="28"/>
            <w:szCs w:val="28"/>
          </w:rPr>
          <w:t>графе 7</w:t>
        </w:r>
      </w:hyperlink>
      <w:r w:rsidR="00EE4F11" w:rsidRPr="000A6FE8">
        <w:rPr>
          <w:sz w:val="28"/>
          <w:szCs w:val="28"/>
        </w:rPr>
        <w:t>;</w:t>
      </w:r>
    </w:p>
    <w:p w:rsidR="00591468" w:rsidRDefault="00FB4B0D" w:rsidP="00591468">
      <w:pPr>
        <w:tabs>
          <w:tab w:val="left" w:pos="851"/>
        </w:tabs>
        <w:contextualSpacing/>
        <w:jc w:val="both"/>
        <w:rPr>
          <w:sz w:val="28"/>
          <w:szCs w:val="28"/>
        </w:rPr>
      </w:pPr>
      <w:r>
        <w:rPr>
          <w:sz w:val="28"/>
          <w:szCs w:val="28"/>
        </w:rPr>
        <w:t xml:space="preserve">       </w:t>
      </w:r>
      <w:r w:rsidR="000728FF">
        <w:rPr>
          <w:sz w:val="28"/>
          <w:szCs w:val="28"/>
        </w:rPr>
        <w:t xml:space="preserve">    </w:t>
      </w:r>
      <w:r w:rsidR="00521570">
        <w:rPr>
          <w:sz w:val="28"/>
          <w:szCs w:val="28"/>
        </w:rPr>
        <w:t xml:space="preserve"> </w:t>
      </w:r>
      <w:r w:rsidR="0075625E" w:rsidRPr="000151C3">
        <w:rPr>
          <w:sz w:val="28"/>
          <w:szCs w:val="28"/>
        </w:rPr>
        <w:t xml:space="preserve">в </w:t>
      </w:r>
      <w:hyperlink w:anchor="P287" w:history="1">
        <w:r w:rsidR="0075625E" w:rsidRPr="00252F25">
          <w:rPr>
            <w:sz w:val="28"/>
            <w:szCs w:val="28"/>
          </w:rPr>
          <w:t xml:space="preserve">графе </w:t>
        </w:r>
        <w:r w:rsidR="00EE4F11">
          <w:rPr>
            <w:sz w:val="28"/>
            <w:szCs w:val="28"/>
          </w:rPr>
          <w:t>10</w:t>
        </w:r>
      </w:hyperlink>
      <w:r w:rsidR="0075625E" w:rsidRPr="000151C3">
        <w:rPr>
          <w:sz w:val="28"/>
          <w:szCs w:val="28"/>
        </w:rPr>
        <w:t xml:space="preserve"> - суммы планируемых в текущем финансовом году поступлений целевых субсидий</w:t>
      </w:r>
      <w:r w:rsidR="008A2D5D">
        <w:rPr>
          <w:sz w:val="28"/>
          <w:szCs w:val="28"/>
        </w:rPr>
        <w:t>, суммы штрафных санкций, а также выплат, уменьшающих доход в части налога на прибыль организации (показатель по выплатам, уменьшающим доход в части налога на прибыль организации, отражается со знаком «минус»)</w:t>
      </w:r>
      <w:r w:rsidR="0075625E" w:rsidRPr="000151C3">
        <w:rPr>
          <w:sz w:val="28"/>
          <w:szCs w:val="28"/>
        </w:rPr>
        <w:t xml:space="preserve"> по коду аналитической</w:t>
      </w:r>
      <w:r w:rsidR="004C6A84">
        <w:rPr>
          <w:sz w:val="28"/>
          <w:szCs w:val="28"/>
        </w:rPr>
        <w:t xml:space="preserve"> группы подвида доходов бюджета города Ставрополя</w:t>
      </w:r>
      <w:r w:rsidR="0075625E" w:rsidRPr="000151C3">
        <w:rPr>
          <w:sz w:val="28"/>
          <w:szCs w:val="28"/>
        </w:rPr>
        <w:t xml:space="preserve">, указанному в </w:t>
      </w:r>
      <w:hyperlink w:anchor="P284" w:history="1">
        <w:r w:rsidR="0075625E" w:rsidRPr="00252F25">
          <w:rPr>
            <w:sz w:val="28"/>
            <w:szCs w:val="28"/>
          </w:rPr>
          <w:t>графе 7</w:t>
        </w:r>
      </w:hyperlink>
      <w:r w:rsidR="0075625E" w:rsidRPr="00252F25">
        <w:rPr>
          <w:sz w:val="28"/>
          <w:szCs w:val="28"/>
        </w:rPr>
        <w:t>;</w:t>
      </w:r>
      <w:r w:rsidR="004C6A84">
        <w:rPr>
          <w:sz w:val="28"/>
          <w:szCs w:val="28"/>
        </w:rPr>
        <w:t xml:space="preserve"> </w:t>
      </w:r>
    </w:p>
    <w:p w:rsidR="00CB66AB" w:rsidRDefault="00591468" w:rsidP="0079608B">
      <w:pPr>
        <w:tabs>
          <w:tab w:val="left" w:pos="851"/>
        </w:tabs>
        <w:contextualSpacing/>
        <w:jc w:val="both"/>
        <w:rPr>
          <w:sz w:val="28"/>
          <w:szCs w:val="28"/>
        </w:rPr>
      </w:pPr>
      <w:r>
        <w:rPr>
          <w:sz w:val="28"/>
          <w:szCs w:val="28"/>
        </w:rPr>
        <w:t xml:space="preserve">            </w:t>
      </w:r>
      <w:r w:rsidR="008F35CA" w:rsidRPr="000A6FE8">
        <w:rPr>
          <w:sz w:val="28"/>
          <w:szCs w:val="28"/>
        </w:rPr>
        <w:t xml:space="preserve">в </w:t>
      </w:r>
      <w:hyperlink w:anchor="P288" w:history="1">
        <w:r w:rsidR="008F35CA" w:rsidRPr="000A6FE8">
          <w:rPr>
            <w:sz w:val="28"/>
            <w:szCs w:val="28"/>
          </w:rPr>
          <w:t>графе 11</w:t>
        </w:r>
      </w:hyperlink>
      <w:r w:rsidR="008F35CA" w:rsidRPr="000A6FE8">
        <w:rPr>
          <w:sz w:val="28"/>
          <w:szCs w:val="28"/>
        </w:rPr>
        <w:t xml:space="preserve"> - итоговая сумма целевых средств, планируемых к использованию в текущем финансовом году, в соответствии с кодом субсидии, указанным в </w:t>
      </w:r>
      <w:hyperlink w:anchor="P279" w:history="1">
        <w:r w:rsidR="008F35CA" w:rsidRPr="000A6FE8">
          <w:rPr>
            <w:sz w:val="28"/>
            <w:szCs w:val="28"/>
          </w:rPr>
          <w:t>графе 2</w:t>
        </w:r>
      </w:hyperlink>
      <w:r w:rsidR="008F35CA" w:rsidRPr="000A6FE8">
        <w:rPr>
          <w:sz w:val="28"/>
          <w:szCs w:val="28"/>
        </w:rPr>
        <w:t xml:space="preserve"> (рассчитывается как сумма </w:t>
      </w:r>
      <w:hyperlink w:anchor="P285" w:history="1">
        <w:r w:rsidR="008F35CA" w:rsidRPr="000A6FE8">
          <w:rPr>
            <w:sz w:val="28"/>
            <w:szCs w:val="28"/>
          </w:rPr>
          <w:t>граф 8</w:t>
        </w:r>
      </w:hyperlink>
      <w:r w:rsidR="008F35CA" w:rsidRPr="000A6FE8">
        <w:rPr>
          <w:sz w:val="28"/>
          <w:szCs w:val="28"/>
        </w:rPr>
        <w:t xml:space="preserve"> - </w:t>
      </w:r>
      <w:hyperlink w:anchor="P287" w:history="1">
        <w:r w:rsidR="008F35CA" w:rsidRPr="000A6FE8">
          <w:rPr>
            <w:sz w:val="28"/>
            <w:szCs w:val="28"/>
          </w:rPr>
          <w:t>10</w:t>
        </w:r>
      </w:hyperlink>
      <w:r w:rsidR="007A7771">
        <w:rPr>
          <w:sz w:val="28"/>
          <w:szCs w:val="28"/>
        </w:rPr>
        <w:t>), без указания кода классификации расходов</w:t>
      </w:r>
      <w:r w:rsidR="007A7771" w:rsidRPr="00D843AE">
        <w:rPr>
          <w:sz w:val="28"/>
          <w:szCs w:val="28"/>
        </w:rPr>
        <w:t xml:space="preserve"> бюджета</w:t>
      </w:r>
      <w:r w:rsidR="007A7771">
        <w:rPr>
          <w:sz w:val="28"/>
          <w:szCs w:val="28"/>
        </w:rPr>
        <w:t xml:space="preserve"> города Ставрополя</w:t>
      </w:r>
      <w:r w:rsidR="007A7771" w:rsidRPr="00D843AE">
        <w:rPr>
          <w:sz w:val="28"/>
          <w:szCs w:val="28"/>
        </w:rPr>
        <w:t xml:space="preserve"> </w:t>
      </w:r>
      <w:r w:rsidR="008F35CA" w:rsidRPr="000A6FE8">
        <w:rPr>
          <w:sz w:val="28"/>
          <w:szCs w:val="28"/>
        </w:rPr>
        <w:t xml:space="preserve">в </w:t>
      </w:r>
      <w:r w:rsidR="00C41DD1">
        <w:rPr>
          <w:sz w:val="28"/>
          <w:szCs w:val="28"/>
        </w:rPr>
        <w:t xml:space="preserve">    </w:t>
      </w:r>
      <w:hyperlink w:anchor="P284" w:history="1">
        <w:r w:rsidR="008F35CA" w:rsidRPr="000A6FE8">
          <w:rPr>
            <w:sz w:val="28"/>
            <w:szCs w:val="28"/>
          </w:rPr>
          <w:t>графе 7</w:t>
        </w:r>
      </w:hyperlink>
      <w:r w:rsidR="008F35CA" w:rsidRPr="000A6FE8">
        <w:rPr>
          <w:sz w:val="28"/>
          <w:szCs w:val="28"/>
        </w:rPr>
        <w:t>;</w:t>
      </w:r>
    </w:p>
    <w:p w:rsidR="004C6A84" w:rsidRDefault="004C6A84" w:rsidP="0079608B">
      <w:pPr>
        <w:tabs>
          <w:tab w:val="left" w:pos="851"/>
        </w:tabs>
        <w:contextualSpacing/>
        <w:jc w:val="both"/>
        <w:rPr>
          <w:sz w:val="28"/>
          <w:szCs w:val="28"/>
        </w:rPr>
      </w:pPr>
      <w:r>
        <w:rPr>
          <w:sz w:val="28"/>
          <w:szCs w:val="28"/>
        </w:rPr>
        <w:t xml:space="preserve">      </w:t>
      </w:r>
      <w:r w:rsidR="0079608B">
        <w:rPr>
          <w:sz w:val="28"/>
          <w:szCs w:val="28"/>
        </w:rPr>
        <w:t xml:space="preserve">      </w:t>
      </w:r>
      <w:r w:rsidR="0075625E" w:rsidRPr="000151C3">
        <w:rPr>
          <w:sz w:val="28"/>
          <w:szCs w:val="28"/>
        </w:rPr>
        <w:t xml:space="preserve">в </w:t>
      </w:r>
      <w:hyperlink w:anchor="P289" w:history="1">
        <w:r w:rsidR="0075625E" w:rsidRPr="00252F25">
          <w:rPr>
            <w:sz w:val="28"/>
            <w:szCs w:val="28"/>
          </w:rPr>
          <w:t xml:space="preserve">графе </w:t>
        </w:r>
        <w:r w:rsidR="008F35CA">
          <w:rPr>
            <w:sz w:val="28"/>
            <w:szCs w:val="28"/>
          </w:rPr>
          <w:t>12</w:t>
        </w:r>
      </w:hyperlink>
      <w:r w:rsidR="0075625E" w:rsidRPr="000151C3">
        <w:rPr>
          <w:sz w:val="28"/>
          <w:szCs w:val="28"/>
        </w:rPr>
        <w:t xml:space="preserve"> - суммы планируемых в текущем финансовом году выплат, источником финансового обеспечения которых являются целевые субсидии, с учетом суммы разрешенного к использованию остатка целевых субсидий и суммы возврата дебиторской задолженности прошлых лет, по которым подтверждена потребность в направлении их на цели, ранее установленные условиями предоставления целевых средств, по соответствующему коду субсидии, указанному в </w:t>
      </w:r>
      <w:hyperlink w:anchor="P279" w:history="1">
        <w:r w:rsidR="0075625E" w:rsidRPr="00252F25">
          <w:rPr>
            <w:sz w:val="28"/>
            <w:szCs w:val="28"/>
          </w:rPr>
          <w:t>графе 2</w:t>
        </w:r>
      </w:hyperlink>
      <w:r w:rsidR="0075625E" w:rsidRPr="00252F25">
        <w:rPr>
          <w:sz w:val="28"/>
          <w:szCs w:val="28"/>
        </w:rPr>
        <w:t xml:space="preserve">, </w:t>
      </w:r>
      <w:r w:rsidR="0075625E" w:rsidRPr="000151C3">
        <w:rPr>
          <w:sz w:val="28"/>
          <w:szCs w:val="28"/>
        </w:rPr>
        <w:t xml:space="preserve">и </w:t>
      </w:r>
      <w:r w:rsidR="009E516E">
        <w:rPr>
          <w:sz w:val="28"/>
          <w:szCs w:val="28"/>
        </w:rPr>
        <w:t>коду</w:t>
      </w:r>
      <w:r>
        <w:rPr>
          <w:sz w:val="28"/>
          <w:szCs w:val="28"/>
        </w:rPr>
        <w:t xml:space="preserve"> </w:t>
      </w:r>
      <w:r w:rsidRPr="00DA5DE5">
        <w:rPr>
          <w:sz w:val="28"/>
          <w:szCs w:val="28"/>
        </w:rPr>
        <w:t>классификации</w:t>
      </w:r>
      <w:r>
        <w:rPr>
          <w:sz w:val="28"/>
          <w:szCs w:val="28"/>
        </w:rPr>
        <w:t xml:space="preserve"> расходов бюджета города Ставрополя</w:t>
      </w:r>
      <w:r w:rsidR="0075625E" w:rsidRPr="000151C3">
        <w:rPr>
          <w:sz w:val="28"/>
          <w:szCs w:val="28"/>
        </w:rPr>
        <w:t xml:space="preserve">, указанному в </w:t>
      </w:r>
      <w:hyperlink w:anchor="P284" w:history="1">
        <w:r w:rsidR="0075625E" w:rsidRPr="00252F25">
          <w:rPr>
            <w:sz w:val="28"/>
            <w:szCs w:val="28"/>
          </w:rPr>
          <w:t>графе 7</w:t>
        </w:r>
      </w:hyperlink>
      <w:r w:rsidR="0075625E" w:rsidRPr="00252F25">
        <w:rPr>
          <w:sz w:val="28"/>
          <w:szCs w:val="28"/>
        </w:rPr>
        <w:t>.</w:t>
      </w:r>
      <w:r>
        <w:rPr>
          <w:sz w:val="28"/>
          <w:szCs w:val="28"/>
        </w:rPr>
        <w:t xml:space="preserve"> </w:t>
      </w:r>
    </w:p>
    <w:p w:rsidR="004C6A84" w:rsidRDefault="004C6A84" w:rsidP="0079608B">
      <w:pPr>
        <w:jc w:val="both"/>
        <w:rPr>
          <w:sz w:val="28"/>
          <w:szCs w:val="28"/>
        </w:rPr>
      </w:pPr>
      <w:r>
        <w:rPr>
          <w:sz w:val="28"/>
          <w:szCs w:val="28"/>
        </w:rPr>
        <w:t xml:space="preserve">       </w:t>
      </w:r>
      <w:r w:rsidR="0079608B">
        <w:rPr>
          <w:sz w:val="28"/>
          <w:szCs w:val="28"/>
        </w:rPr>
        <w:t xml:space="preserve">    </w:t>
      </w:r>
      <w:r>
        <w:rPr>
          <w:sz w:val="28"/>
          <w:szCs w:val="28"/>
        </w:rPr>
        <w:t xml:space="preserve"> </w:t>
      </w:r>
      <w:r w:rsidR="002F67B2">
        <w:rPr>
          <w:sz w:val="28"/>
          <w:szCs w:val="28"/>
        </w:rPr>
        <w:t xml:space="preserve">В случае если учреждению </w:t>
      </w:r>
      <w:r w:rsidR="0075625E" w:rsidRPr="000151C3">
        <w:rPr>
          <w:sz w:val="28"/>
          <w:szCs w:val="28"/>
        </w:rPr>
        <w:t>предоставляются несколько целевых субсидий показатели поступлений выплат в Сведениях отражаются с формированием промежуточных итогов по каждой целевой субсидии.</w:t>
      </w:r>
      <w:r>
        <w:rPr>
          <w:sz w:val="28"/>
          <w:szCs w:val="28"/>
        </w:rPr>
        <w:t xml:space="preserve"> </w:t>
      </w:r>
    </w:p>
    <w:p w:rsidR="00746728" w:rsidRDefault="00746728" w:rsidP="0079608B">
      <w:pPr>
        <w:jc w:val="both"/>
        <w:rPr>
          <w:sz w:val="28"/>
          <w:szCs w:val="28"/>
        </w:rPr>
      </w:pPr>
    </w:p>
    <w:p w:rsidR="00746728" w:rsidRDefault="00746728" w:rsidP="0079608B">
      <w:pPr>
        <w:jc w:val="both"/>
        <w:rPr>
          <w:sz w:val="28"/>
          <w:szCs w:val="28"/>
        </w:rPr>
      </w:pPr>
    </w:p>
    <w:p w:rsidR="00D05C99" w:rsidRDefault="00746728" w:rsidP="0014244F">
      <w:pPr>
        <w:jc w:val="both"/>
        <w:rPr>
          <w:sz w:val="28"/>
          <w:szCs w:val="28"/>
        </w:rPr>
      </w:pPr>
      <w:r>
        <w:rPr>
          <w:sz w:val="28"/>
          <w:szCs w:val="28"/>
        </w:rPr>
        <w:t xml:space="preserve">                                             ____________________</w:t>
      </w:r>
    </w:p>
    <w:sectPr w:rsidR="00D05C99" w:rsidSect="002F2567">
      <w:headerReference w:type="default" r:id="rId20"/>
      <w:headerReference w:type="first" r:id="rId21"/>
      <w:pgSz w:w="11906" w:h="16838" w:code="9"/>
      <w:pgMar w:top="1418"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EAE" w:rsidRDefault="00D50EAE" w:rsidP="008B1649">
      <w:r>
        <w:separator/>
      </w:r>
    </w:p>
  </w:endnote>
  <w:endnote w:type="continuationSeparator" w:id="1">
    <w:p w:rsidR="00D50EAE" w:rsidRDefault="00D50EAE" w:rsidP="008B16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EAE" w:rsidRDefault="00D50EAE" w:rsidP="008B1649">
      <w:r>
        <w:separator/>
      </w:r>
    </w:p>
  </w:footnote>
  <w:footnote w:type="continuationSeparator" w:id="1">
    <w:p w:rsidR="00D50EAE" w:rsidRDefault="00D50EAE" w:rsidP="008B16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0763"/>
      <w:docPartObj>
        <w:docPartGallery w:val="Page Numbers (Top of Page)"/>
        <w:docPartUnique/>
      </w:docPartObj>
    </w:sdtPr>
    <w:sdtEndPr>
      <w:rPr>
        <w:sz w:val="28"/>
        <w:szCs w:val="28"/>
      </w:rPr>
    </w:sdtEndPr>
    <w:sdtContent>
      <w:p w:rsidR="005B57D6" w:rsidRPr="00425857" w:rsidRDefault="0080389B">
        <w:pPr>
          <w:pStyle w:val="a9"/>
          <w:jc w:val="center"/>
          <w:rPr>
            <w:sz w:val="28"/>
            <w:szCs w:val="28"/>
          </w:rPr>
        </w:pPr>
        <w:r w:rsidRPr="00425857">
          <w:rPr>
            <w:sz w:val="28"/>
            <w:szCs w:val="28"/>
          </w:rPr>
          <w:fldChar w:fldCharType="begin"/>
        </w:r>
        <w:r w:rsidR="005B57D6" w:rsidRPr="00425857">
          <w:rPr>
            <w:sz w:val="28"/>
            <w:szCs w:val="28"/>
          </w:rPr>
          <w:instrText xml:space="preserve"> PAGE   \* MERGEFORMAT </w:instrText>
        </w:r>
        <w:r w:rsidRPr="00425857">
          <w:rPr>
            <w:sz w:val="28"/>
            <w:szCs w:val="28"/>
          </w:rPr>
          <w:fldChar w:fldCharType="separate"/>
        </w:r>
        <w:r w:rsidR="00D437A5">
          <w:rPr>
            <w:noProof/>
            <w:sz w:val="28"/>
            <w:szCs w:val="28"/>
          </w:rPr>
          <w:t>10</w:t>
        </w:r>
        <w:r w:rsidRPr="00425857">
          <w:rPr>
            <w:sz w:val="28"/>
            <w:szCs w:val="28"/>
          </w:rPr>
          <w:fldChar w:fldCharType="end"/>
        </w:r>
      </w:p>
    </w:sdtContent>
  </w:sdt>
  <w:p w:rsidR="005B57D6" w:rsidRDefault="005B57D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7D6" w:rsidRDefault="005B57D6">
    <w:pPr>
      <w:pStyle w:val="a9"/>
      <w:jc w:val="center"/>
    </w:pPr>
  </w:p>
  <w:p w:rsidR="005B57D6" w:rsidRDefault="005B57D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9D3B01"/>
    <w:multiLevelType w:val="hybridMultilevel"/>
    <w:tmpl w:val="6BAE5F28"/>
    <w:lvl w:ilvl="0" w:tplc="83026F04">
      <w:start w:val="1"/>
      <w:numFmt w:val="decimal"/>
      <w:lvlText w:val="%1."/>
      <w:lvlJc w:val="left"/>
      <w:pPr>
        <w:ind w:left="29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footnotePr>
    <w:footnote w:id="0"/>
    <w:footnote w:id="1"/>
  </w:footnotePr>
  <w:endnotePr>
    <w:endnote w:id="0"/>
    <w:endnote w:id="1"/>
  </w:endnotePr>
  <w:compat/>
  <w:rsids>
    <w:rsidRoot w:val="009845CA"/>
    <w:rsid w:val="0001152A"/>
    <w:rsid w:val="0001172A"/>
    <w:rsid w:val="00014CED"/>
    <w:rsid w:val="00017770"/>
    <w:rsid w:val="00033A08"/>
    <w:rsid w:val="00035E0B"/>
    <w:rsid w:val="00036234"/>
    <w:rsid w:val="000728FF"/>
    <w:rsid w:val="0007455D"/>
    <w:rsid w:val="00077CFC"/>
    <w:rsid w:val="000830F5"/>
    <w:rsid w:val="000A384D"/>
    <w:rsid w:val="000A4949"/>
    <w:rsid w:val="000A6FE8"/>
    <w:rsid w:val="000D3C1A"/>
    <w:rsid w:val="000E0095"/>
    <w:rsid w:val="000F148E"/>
    <w:rsid w:val="000F315F"/>
    <w:rsid w:val="0010032F"/>
    <w:rsid w:val="00105560"/>
    <w:rsid w:val="00130EFA"/>
    <w:rsid w:val="0014244F"/>
    <w:rsid w:val="001429F0"/>
    <w:rsid w:val="00150DB2"/>
    <w:rsid w:val="00156F6B"/>
    <w:rsid w:val="0016633B"/>
    <w:rsid w:val="00186CE2"/>
    <w:rsid w:val="00190FEC"/>
    <w:rsid w:val="001A2B25"/>
    <w:rsid w:val="001C0590"/>
    <w:rsid w:val="001D057E"/>
    <w:rsid w:val="001D4395"/>
    <w:rsid w:val="001F2125"/>
    <w:rsid w:val="001F6C50"/>
    <w:rsid w:val="0021655C"/>
    <w:rsid w:val="0022160C"/>
    <w:rsid w:val="0023342A"/>
    <w:rsid w:val="002413B8"/>
    <w:rsid w:val="00252F25"/>
    <w:rsid w:val="00263AC5"/>
    <w:rsid w:val="00270068"/>
    <w:rsid w:val="00293255"/>
    <w:rsid w:val="002A281E"/>
    <w:rsid w:val="002B27A6"/>
    <w:rsid w:val="002B3BB6"/>
    <w:rsid w:val="002B3C33"/>
    <w:rsid w:val="002D1E92"/>
    <w:rsid w:val="002E41F1"/>
    <w:rsid w:val="002F2567"/>
    <w:rsid w:val="002F67B2"/>
    <w:rsid w:val="0030290D"/>
    <w:rsid w:val="003035E0"/>
    <w:rsid w:val="003042BE"/>
    <w:rsid w:val="003061C4"/>
    <w:rsid w:val="00313895"/>
    <w:rsid w:val="003179A8"/>
    <w:rsid w:val="0032289C"/>
    <w:rsid w:val="00330AD0"/>
    <w:rsid w:val="0034657F"/>
    <w:rsid w:val="003468EA"/>
    <w:rsid w:val="00357229"/>
    <w:rsid w:val="00363B37"/>
    <w:rsid w:val="0037456F"/>
    <w:rsid w:val="0037600F"/>
    <w:rsid w:val="003B5F65"/>
    <w:rsid w:val="003D1DAB"/>
    <w:rsid w:val="003D4739"/>
    <w:rsid w:val="003D4A53"/>
    <w:rsid w:val="003E0384"/>
    <w:rsid w:val="003F54D7"/>
    <w:rsid w:val="00403EB2"/>
    <w:rsid w:val="0040799C"/>
    <w:rsid w:val="00421138"/>
    <w:rsid w:val="004233CD"/>
    <w:rsid w:val="00425857"/>
    <w:rsid w:val="004426B6"/>
    <w:rsid w:val="004428F4"/>
    <w:rsid w:val="004439D9"/>
    <w:rsid w:val="00446868"/>
    <w:rsid w:val="00450B78"/>
    <w:rsid w:val="00491219"/>
    <w:rsid w:val="00493C26"/>
    <w:rsid w:val="00496919"/>
    <w:rsid w:val="00497F88"/>
    <w:rsid w:val="004A55F3"/>
    <w:rsid w:val="004B4E3D"/>
    <w:rsid w:val="004C1556"/>
    <w:rsid w:val="004C1C96"/>
    <w:rsid w:val="004C6A84"/>
    <w:rsid w:val="004D56B4"/>
    <w:rsid w:val="00520815"/>
    <w:rsid w:val="00520EC8"/>
    <w:rsid w:val="00521570"/>
    <w:rsid w:val="005353D6"/>
    <w:rsid w:val="005402D6"/>
    <w:rsid w:val="005423CB"/>
    <w:rsid w:val="005443E7"/>
    <w:rsid w:val="0054476F"/>
    <w:rsid w:val="005515D1"/>
    <w:rsid w:val="00552514"/>
    <w:rsid w:val="0055711A"/>
    <w:rsid w:val="00572F9A"/>
    <w:rsid w:val="00573F34"/>
    <w:rsid w:val="00591468"/>
    <w:rsid w:val="0059262B"/>
    <w:rsid w:val="005A07C8"/>
    <w:rsid w:val="005A1FCB"/>
    <w:rsid w:val="005A240B"/>
    <w:rsid w:val="005B3517"/>
    <w:rsid w:val="005B57D6"/>
    <w:rsid w:val="006273B3"/>
    <w:rsid w:val="0063410B"/>
    <w:rsid w:val="006463B4"/>
    <w:rsid w:val="00657E06"/>
    <w:rsid w:val="00670D79"/>
    <w:rsid w:val="00692332"/>
    <w:rsid w:val="0069465F"/>
    <w:rsid w:val="006970B0"/>
    <w:rsid w:val="006A66F9"/>
    <w:rsid w:val="006C284F"/>
    <w:rsid w:val="006D4E87"/>
    <w:rsid w:val="006E4D89"/>
    <w:rsid w:val="00727F51"/>
    <w:rsid w:val="00735B6E"/>
    <w:rsid w:val="007409B2"/>
    <w:rsid w:val="0074183F"/>
    <w:rsid w:val="00746728"/>
    <w:rsid w:val="00750578"/>
    <w:rsid w:val="0075625E"/>
    <w:rsid w:val="007723CB"/>
    <w:rsid w:val="007839A9"/>
    <w:rsid w:val="0079160E"/>
    <w:rsid w:val="0079608B"/>
    <w:rsid w:val="007A3811"/>
    <w:rsid w:val="007A695A"/>
    <w:rsid w:val="007A7771"/>
    <w:rsid w:val="007E0763"/>
    <w:rsid w:val="007F3018"/>
    <w:rsid w:val="007F3D28"/>
    <w:rsid w:val="007F5258"/>
    <w:rsid w:val="0080389B"/>
    <w:rsid w:val="008047A8"/>
    <w:rsid w:val="00811B88"/>
    <w:rsid w:val="008430A4"/>
    <w:rsid w:val="00843684"/>
    <w:rsid w:val="008504AC"/>
    <w:rsid w:val="00866E32"/>
    <w:rsid w:val="00893F43"/>
    <w:rsid w:val="008A2D5D"/>
    <w:rsid w:val="008A515A"/>
    <w:rsid w:val="008B0572"/>
    <w:rsid w:val="008B1265"/>
    <w:rsid w:val="008B1649"/>
    <w:rsid w:val="008B777E"/>
    <w:rsid w:val="008B78FC"/>
    <w:rsid w:val="008D5D45"/>
    <w:rsid w:val="008E7E9D"/>
    <w:rsid w:val="008F35CA"/>
    <w:rsid w:val="00900B99"/>
    <w:rsid w:val="00945A54"/>
    <w:rsid w:val="00952197"/>
    <w:rsid w:val="00956B84"/>
    <w:rsid w:val="0097357C"/>
    <w:rsid w:val="009749C5"/>
    <w:rsid w:val="00976F5F"/>
    <w:rsid w:val="009845CA"/>
    <w:rsid w:val="009B1613"/>
    <w:rsid w:val="009B3420"/>
    <w:rsid w:val="009C2161"/>
    <w:rsid w:val="009C7D04"/>
    <w:rsid w:val="009D098D"/>
    <w:rsid w:val="009D23D4"/>
    <w:rsid w:val="009E516E"/>
    <w:rsid w:val="009F5E1B"/>
    <w:rsid w:val="00A06AFB"/>
    <w:rsid w:val="00A076E3"/>
    <w:rsid w:val="00A160FA"/>
    <w:rsid w:val="00A16DE0"/>
    <w:rsid w:val="00A26F60"/>
    <w:rsid w:val="00A34A37"/>
    <w:rsid w:val="00A3687C"/>
    <w:rsid w:val="00A747EC"/>
    <w:rsid w:val="00A77174"/>
    <w:rsid w:val="00A82472"/>
    <w:rsid w:val="00A8470A"/>
    <w:rsid w:val="00A852EF"/>
    <w:rsid w:val="00A871EA"/>
    <w:rsid w:val="00AA702E"/>
    <w:rsid w:val="00AB0B2D"/>
    <w:rsid w:val="00AD5FAA"/>
    <w:rsid w:val="00AD7E40"/>
    <w:rsid w:val="00AE15FF"/>
    <w:rsid w:val="00AE3425"/>
    <w:rsid w:val="00AE3CA3"/>
    <w:rsid w:val="00AE465F"/>
    <w:rsid w:val="00AF32B1"/>
    <w:rsid w:val="00B10498"/>
    <w:rsid w:val="00B2511F"/>
    <w:rsid w:val="00B27BDF"/>
    <w:rsid w:val="00B5499A"/>
    <w:rsid w:val="00B5752B"/>
    <w:rsid w:val="00B63983"/>
    <w:rsid w:val="00B77FF5"/>
    <w:rsid w:val="00B8525B"/>
    <w:rsid w:val="00B8577E"/>
    <w:rsid w:val="00B9545C"/>
    <w:rsid w:val="00BA53B3"/>
    <w:rsid w:val="00BA657F"/>
    <w:rsid w:val="00BB50AB"/>
    <w:rsid w:val="00BC3C2C"/>
    <w:rsid w:val="00BD0A4B"/>
    <w:rsid w:val="00BD54F2"/>
    <w:rsid w:val="00BE5788"/>
    <w:rsid w:val="00C22963"/>
    <w:rsid w:val="00C2349A"/>
    <w:rsid w:val="00C34667"/>
    <w:rsid w:val="00C40A9C"/>
    <w:rsid w:val="00C41033"/>
    <w:rsid w:val="00C41DD1"/>
    <w:rsid w:val="00C63C52"/>
    <w:rsid w:val="00CB66AB"/>
    <w:rsid w:val="00CC2F64"/>
    <w:rsid w:val="00CF1048"/>
    <w:rsid w:val="00CF4390"/>
    <w:rsid w:val="00CF6A90"/>
    <w:rsid w:val="00D05C99"/>
    <w:rsid w:val="00D24608"/>
    <w:rsid w:val="00D32918"/>
    <w:rsid w:val="00D437A5"/>
    <w:rsid w:val="00D50EAE"/>
    <w:rsid w:val="00D5215E"/>
    <w:rsid w:val="00D60457"/>
    <w:rsid w:val="00D75B33"/>
    <w:rsid w:val="00D82C60"/>
    <w:rsid w:val="00D83CF9"/>
    <w:rsid w:val="00D84A28"/>
    <w:rsid w:val="00D912C4"/>
    <w:rsid w:val="00DB2172"/>
    <w:rsid w:val="00DC1728"/>
    <w:rsid w:val="00DC2AF7"/>
    <w:rsid w:val="00DE35B7"/>
    <w:rsid w:val="00E032B4"/>
    <w:rsid w:val="00E06683"/>
    <w:rsid w:val="00E252E1"/>
    <w:rsid w:val="00E25536"/>
    <w:rsid w:val="00E27358"/>
    <w:rsid w:val="00E44DC8"/>
    <w:rsid w:val="00E97922"/>
    <w:rsid w:val="00EA1994"/>
    <w:rsid w:val="00EA7E7D"/>
    <w:rsid w:val="00EC4BAB"/>
    <w:rsid w:val="00EC7526"/>
    <w:rsid w:val="00ED6C9A"/>
    <w:rsid w:val="00EE4F11"/>
    <w:rsid w:val="00EE5388"/>
    <w:rsid w:val="00F026DD"/>
    <w:rsid w:val="00F27686"/>
    <w:rsid w:val="00F36A44"/>
    <w:rsid w:val="00F43A23"/>
    <w:rsid w:val="00F46607"/>
    <w:rsid w:val="00F56C5C"/>
    <w:rsid w:val="00F63A0B"/>
    <w:rsid w:val="00F73F90"/>
    <w:rsid w:val="00F76E5E"/>
    <w:rsid w:val="00F81649"/>
    <w:rsid w:val="00F81764"/>
    <w:rsid w:val="00F947C8"/>
    <w:rsid w:val="00F94B50"/>
    <w:rsid w:val="00FA32E2"/>
    <w:rsid w:val="00FB0EB4"/>
    <w:rsid w:val="00FB2884"/>
    <w:rsid w:val="00FB4B0D"/>
    <w:rsid w:val="00FD51EB"/>
    <w:rsid w:val="00FE17E2"/>
    <w:rsid w:val="00FE43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5C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9845CA"/>
    <w:pPr>
      <w:widowControl/>
      <w:autoSpaceDE/>
      <w:autoSpaceDN/>
      <w:adjustRightInd/>
      <w:spacing w:before="120"/>
      <w:jc w:val="both"/>
    </w:pPr>
    <w:rPr>
      <w:sz w:val="24"/>
      <w:szCs w:val="24"/>
    </w:rPr>
  </w:style>
  <w:style w:type="character" w:customStyle="1" w:styleId="a4">
    <w:name w:val="Основной текст Знак"/>
    <w:basedOn w:val="a0"/>
    <w:link w:val="a3"/>
    <w:uiPriority w:val="99"/>
    <w:semiHidden/>
    <w:rsid w:val="009845CA"/>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9845CA"/>
    <w:pPr>
      <w:widowControl/>
      <w:autoSpaceDE/>
      <w:autoSpaceDN/>
      <w:adjustRightInd/>
      <w:ind w:right="4337" w:firstLine="567"/>
      <w:jc w:val="both"/>
    </w:pPr>
    <w:rPr>
      <w:sz w:val="24"/>
      <w:szCs w:val="24"/>
    </w:rPr>
  </w:style>
  <w:style w:type="character" w:customStyle="1" w:styleId="a6">
    <w:name w:val="Основной текст с отступом Знак"/>
    <w:basedOn w:val="a0"/>
    <w:link w:val="a5"/>
    <w:uiPriority w:val="99"/>
    <w:semiHidden/>
    <w:rsid w:val="009845CA"/>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9845CA"/>
    <w:pPr>
      <w:widowControl/>
      <w:autoSpaceDE/>
      <w:autoSpaceDN/>
      <w:adjustRightInd/>
      <w:spacing w:before="120"/>
      <w:ind w:firstLine="900"/>
      <w:jc w:val="both"/>
    </w:pPr>
    <w:rPr>
      <w:sz w:val="28"/>
      <w:szCs w:val="28"/>
    </w:rPr>
  </w:style>
  <w:style w:type="character" w:customStyle="1" w:styleId="30">
    <w:name w:val="Основной текст с отступом 3 Знак"/>
    <w:basedOn w:val="a0"/>
    <w:link w:val="3"/>
    <w:uiPriority w:val="99"/>
    <w:semiHidden/>
    <w:rsid w:val="009845CA"/>
    <w:rPr>
      <w:rFonts w:ascii="Times New Roman" w:eastAsia="Times New Roman" w:hAnsi="Times New Roman" w:cs="Times New Roman"/>
      <w:sz w:val="28"/>
      <w:szCs w:val="28"/>
      <w:lang w:eastAsia="ru-RU"/>
    </w:rPr>
  </w:style>
  <w:style w:type="paragraph" w:styleId="a7">
    <w:name w:val="List Paragraph"/>
    <w:basedOn w:val="a"/>
    <w:uiPriority w:val="34"/>
    <w:qFormat/>
    <w:rsid w:val="009845CA"/>
    <w:pPr>
      <w:ind w:left="720"/>
      <w:contextualSpacing/>
    </w:pPr>
  </w:style>
  <w:style w:type="paragraph" w:customStyle="1" w:styleId="2">
    <w:name w:val="Абзац списка2"/>
    <w:basedOn w:val="a"/>
    <w:uiPriority w:val="99"/>
    <w:rsid w:val="009845CA"/>
    <w:pPr>
      <w:widowControl/>
      <w:autoSpaceDE/>
      <w:autoSpaceDN/>
      <w:adjustRightInd/>
      <w:spacing w:after="200" w:line="276" w:lineRule="auto"/>
      <w:ind w:left="720"/>
    </w:pPr>
    <w:rPr>
      <w:rFonts w:ascii="Calibri" w:hAnsi="Calibri" w:cs="Calibri"/>
      <w:sz w:val="22"/>
      <w:szCs w:val="22"/>
      <w:lang w:eastAsia="en-US"/>
    </w:rPr>
  </w:style>
  <w:style w:type="table" w:styleId="a8">
    <w:name w:val="Table Grid"/>
    <w:basedOn w:val="a1"/>
    <w:uiPriority w:val="59"/>
    <w:rsid w:val="009D09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A871E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A871EA"/>
    <w:pPr>
      <w:widowControl w:val="0"/>
      <w:autoSpaceDE w:val="0"/>
      <w:autoSpaceDN w:val="0"/>
      <w:spacing w:after="0" w:line="240" w:lineRule="auto"/>
    </w:pPr>
    <w:rPr>
      <w:rFonts w:ascii="Calibri" w:eastAsia="Times New Roman" w:hAnsi="Calibri" w:cs="Calibri"/>
      <w:szCs w:val="20"/>
      <w:lang w:eastAsia="ru-RU"/>
    </w:rPr>
  </w:style>
  <w:style w:type="paragraph" w:styleId="a9">
    <w:name w:val="header"/>
    <w:basedOn w:val="a"/>
    <w:link w:val="aa"/>
    <w:uiPriority w:val="99"/>
    <w:unhideWhenUsed/>
    <w:rsid w:val="008B1649"/>
    <w:pPr>
      <w:tabs>
        <w:tab w:val="center" w:pos="4677"/>
        <w:tab w:val="right" w:pos="9355"/>
      </w:tabs>
    </w:pPr>
  </w:style>
  <w:style w:type="character" w:customStyle="1" w:styleId="aa">
    <w:name w:val="Верхний колонтитул Знак"/>
    <w:basedOn w:val="a0"/>
    <w:link w:val="a9"/>
    <w:uiPriority w:val="99"/>
    <w:rsid w:val="008B1649"/>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8B1649"/>
    <w:pPr>
      <w:tabs>
        <w:tab w:val="center" w:pos="4677"/>
        <w:tab w:val="right" w:pos="9355"/>
      </w:tabs>
    </w:pPr>
  </w:style>
  <w:style w:type="character" w:customStyle="1" w:styleId="ac">
    <w:name w:val="Нижний колонтитул Знак"/>
    <w:basedOn w:val="a0"/>
    <w:link w:val="ab"/>
    <w:uiPriority w:val="99"/>
    <w:semiHidden/>
    <w:rsid w:val="008B1649"/>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966031">
      <w:bodyDiv w:val="1"/>
      <w:marLeft w:val="0"/>
      <w:marRight w:val="0"/>
      <w:marTop w:val="0"/>
      <w:marBottom w:val="0"/>
      <w:divBdr>
        <w:top w:val="none" w:sz="0" w:space="0" w:color="auto"/>
        <w:left w:val="none" w:sz="0" w:space="0" w:color="auto"/>
        <w:bottom w:val="none" w:sz="0" w:space="0" w:color="auto"/>
        <w:right w:val="none" w:sz="0" w:space="0" w:color="auto"/>
      </w:divBdr>
    </w:div>
    <w:div w:id="92556253">
      <w:bodyDiv w:val="1"/>
      <w:marLeft w:val="0"/>
      <w:marRight w:val="0"/>
      <w:marTop w:val="0"/>
      <w:marBottom w:val="0"/>
      <w:divBdr>
        <w:top w:val="none" w:sz="0" w:space="0" w:color="auto"/>
        <w:left w:val="none" w:sz="0" w:space="0" w:color="auto"/>
        <w:bottom w:val="none" w:sz="0" w:space="0" w:color="auto"/>
        <w:right w:val="none" w:sz="0" w:space="0" w:color="auto"/>
      </w:divBdr>
    </w:div>
    <w:div w:id="154779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72942D0E78920B4A99A9589CCCE62EF3013F83831631C285F200B008F3150056FE4061B23CFD840767BC7A0C8E7C14C88EAF8DA5AB42C6G" TargetMode="External"/><Relationship Id="rId13" Type="http://schemas.openxmlformats.org/officeDocument/2006/relationships/hyperlink" Target="consultantplus://offline/ref=DBD39A17F3800939FECEA6D937DB27E4320EF844F723E5FF26D65D552C06ED49CB265B580F831AE22342B5D34C33E1A91375C4BE65E3I9y6L" TargetMode="External"/><Relationship Id="rId18" Type="http://schemas.openxmlformats.org/officeDocument/2006/relationships/hyperlink" Target="consultantplus://offline/ref=DBD39A17F3800939FECEA6D937DB27E43207F84DF424E5FF26D65D552C06ED49CB265B59048712BD2657A48B4334FAB7156DD8BC67IEy0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A872942D0E78920B4A99A9589CCCE62EF307388A841031C285F200B008F3150056FE4060B86CAACB063BF92B1F8F7914CA8FB348CEG" TargetMode="External"/><Relationship Id="rId17" Type="http://schemas.openxmlformats.org/officeDocument/2006/relationships/hyperlink" Target="consultantplus://offline/ref=DBD39A17F3800939FECEA6D937DB27E43207F84DF424E5FF26D65D552C06ED49CB265B59048612BD2657A48B4334FAB7156DD8BC67IEy0L" TargetMode="External"/><Relationship Id="rId2" Type="http://schemas.openxmlformats.org/officeDocument/2006/relationships/numbering" Target="numbering.xml"/><Relationship Id="rId16" Type="http://schemas.openxmlformats.org/officeDocument/2006/relationships/hyperlink" Target="consultantplus://offline/ref=DBD39A17F3800939FECEA6D937DB27E43207F84DF424E5FF26D65D552C06ED49CB265B59048512BD2657A48B4334FAB7156DD8BC67IEy0L" TargetMode="External"/><Relationship Id="rId20" Type="http://schemas.openxmlformats.org/officeDocument/2006/relationships/header" Target="header1.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F4E0A7680715914A206CEAC4B8FE85C437E5E4435F1E291DCD0EF33C2EE96C6775B24CAEF5209D5D1562201777356B8FF641CDA4C91BB28I1v6L" TargetMode="External"/><Relationship Id="rId5" Type="http://schemas.openxmlformats.org/officeDocument/2006/relationships/webSettings" Target="webSettings.xml"/><Relationship Id="rId15" Type="http://schemas.openxmlformats.org/officeDocument/2006/relationships/hyperlink" Target="consultantplus://offline/ref=DBD39A17F3800939FECEA6D937DB27E43207F84DF424E5FF26D65D552C06ED49CB265B59048012BD2657A48B4334FAB7156DD8BC67IEy0L" TargetMode="External"/><Relationship Id="rId23" Type="http://schemas.openxmlformats.org/officeDocument/2006/relationships/theme" Target="theme/theme1.xml"/><Relationship Id="rId10" Type="http://schemas.openxmlformats.org/officeDocument/2006/relationships/hyperlink" Target="consultantplus://offline/ref=A872942D0E78920B4A99A9589CCCE62EF3003F8C871331C285F200B008F3150044FE186FB23CE58F5228FA2F0348CEG" TargetMode="External"/><Relationship Id="rId19" Type="http://schemas.openxmlformats.org/officeDocument/2006/relationships/hyperlink" Target="consultantplus://offline/ref=DBD39A17F3800939FECEA6D937DB27E43207F84DF424E5FF26D65D552C06ED49CB265B56088312BD2657A48B4334FAB7156DD8BC67IEy0L" TargetMode="External"/><Relationship Id="rId4" Type="http://schemas.openxmlformats.org/officeDocument/2006/relationships/settings" Target="settings.xml"/><Relationship Id="rId9" Type="http://schemas.openxmlformats.org/officeDocument/2006/relationships/hyperlink" Target="consultantplus://offline/ref=A872942D0E78920B4A99A9589CCCE62EF20F3D8E871131C285F200B008F3150044FE186FB23CE58F5228FA2F0348CEG" TargetMode="External"/><Relationship Id="rId14" Type="http://schemas.openxmlformats.org/officeDocument/2006/relationships/hyperlink" Target="consultantplus://offline/ref=DBD39A17F3800939FECEA6D937DB27E43207F84DF424E5FF26D65D552C06ED49CB265B590A8712BD2657A48B4334FAB7156DD8BC67IEy0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528B17-DE61-4D03-A230-B9F445BF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10</Pages>
  <Words>4320</Words>
  <Characters>24629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V.Alifanova</dc:creator>
  <cp:lastModifiedBy>O.Schekotova</cp:lastModifiedBy>
  <cp:revision>173</cp:revision>
  <cp:lastPrinted>2021-07-21T14:49:00Z</cp:lastPrinted>
  <dcterms:created xsi:type="dcterms:W3CDTF">2018-12-06T13:15:00Z</dcterms:created>
  <dcterms:modified xsi:type="dcterms:W3CDTF">2024-09-04T14:16:00Z</dcterms:modified>
</cp:coreProperties>
</file>